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A75C76" w:rsidRDefault="00454AEC" w:rsidP="00454AEC">
            <w:pPr>
              <w:rPr>
                <w:rFonts w:ascii="Arial (W1)" w:hAnsi="Arial (W1)"/>
                <w:b/>
                <w:bCs/>
                <w:noProof w:val="0"/>
                <w:sz w:val="28"/>
                <w:szCs w:val="28"/>
              </w:rPr>
            </w:pPr>
            <w:r>
              <w:rPr>
                <w:rFonts w:hint="cs"/>
                <w:b/>
                <w:bCs/>
                <w:noProof w:val="0"/>
                <w:sz w:val="28"/>
                <w:rtl/>
              </w:rPr>
              <w:t>תובע</w:t>
            </w:r>
          </w:p>
        </w:tc>
        <w:tc>
          <w:tcPr>
            <w:tcW w:w="5571" w:type="dxa"/>
          </w:tcPr>
          <w:p w:rsidR="006816EC" w:rsidRDefault="006816EC">
            <w:pPr>
              <w:rPr>
                <w:rFonts w:ascii="Arial (W1)" w:hAnsi="Arial (W1)"/>
                <w:b/>
                <w:bCs/>
                <w:noProof w:val="0"/>
                <w:sz w:val="28"/>
                <w:szCs w:val="28"/>
                <w:rtl/>
              </w:rPr>
            </w:pPr>
          </w:p>
          <w:p w:rsidR="00454AEC" w:rsidRDefault="005C5124" w:rsidP="005C5124">
            <w:pPr>
              <w:rPr>
                <w:rFonts w:ascii="Arial" w:hAnsi="Arial"/>
                <w:b/>
                <w:bCs/>
                <w:noProof w:val="0"/>
                <w:sz w:val="26"/>
                <w:szCs w:val="26"/>
                <w:rtl/>
              </w:rPr>
            </w:pPr>
            <w:r>
              <w:rPr>
                <w:rFonts w:hint="cs"/>
                <w:b/>
                <w:bCs/>
                <w:noProof w:val="0"/>
                <w:sz w:val="30"/>
                <w:szCs w:val="26"/>
                <w:rtl/>
              </w:rPr>
              <w:t>ש.מ.</w:t>
            </w:r>
          </w:p>
          <w:p w:rsidR="006816EC" w:rsidRPr="00454AEC" w:rsidRDefault="00E44DDF" w:rsidP="00454AEC">
            <w:pPr>
              <w:rPr>
                <w:rFonts w:ascii="Arial (W1)" w:hAnsi="Arial (W1)"/>
                <w:noProof w:val="0"/>
              </w:rPr>
            </w:pPr>
            <w:r w:rsidRPr="00454AEC">
              <w:rPr>
                <w:rFonts w:ascii="Arial" w:hAnsi="Arial"/>
                <w:noProof w:val="0"/>
                <w:rtl/>
              </w:rPr>
              <w:t>ע"י ב"כ עו"ד</w:t>
            </w:r>
            <w:r w:rsidR="00454AEC" w:rsidRPr="00454AEC">
              <w:rPr>
                <w:rFonts w:ascii="David" w:eastAsia="Calibri" w:hAnsi="David"/>
                <w:noProof w:val="0"/>
                <w:rtl/>
              </w:rPr>
              <w:t xml:space="preserve"> יהודה בוקוולד ועו"ד ר</w:t>
            </w:r>
            <w:r w:rsidR="00454AEC" w:rsidRPr="00454AEC">
              <w:rPr>
                <w:rFonts w:ascii="David" w:eastAsia="Calibri" w:hAnsi="David" w:hint="cs"/>
                <w:noProof w:val="0"/>
                <w:rtl/>
              </w:rPr>
              <w:t>ן</w:t>
            </w:r>
            <w:r w:rsidR="00454AEC" w:rsidRPr="00454AEC">
              <w:rPr>
                <w:rFonts w:ascii="David" w:eastAsia="Calibri" w:hAnsi="David"/>
                <w:noProof w:val="0"/>
                <w:rtl/>
              </w:rPr>
              <w:t xml:space="preserve"> אפק</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454AEC">
            <w:pPr>
              <w:rPr>
                <w:rFonts w:ascii="Arial (W1)" w:hAnsi="Arial (W1)"/>
                <w:b/>
                <w:bCs/>
                <w:noProof w:val="0"/>
                <w:sz w:val="28"/>
                <w:szCs w:val="28"/>
              </w:rPr>
            </w:pPr>
            <w:r>
              <w:rPr>
                <w:rFonts w:hint="cs"/>
                <w:b/>
                <w:bCs/>
                <w:noProof w:val="0"/>
                <w:sz w:val="28"/>
                <w:rtl/>
              </w:rPr>
              <w:t>נתבע</w:t>
            </w:r>
          </w:p>
        </w:tc>
        <w:tc>
          <w:tcPr>
            <w:tcW w:w="5571" w:type="dxa"/>
          </w:tcPr>
          <w:p w:rsidR="00454AEC" w:rsidRDefault="00FB3C14" w:rsidP="005C5124">
            <w:pPr>
              <w:rPr>
                <w:rtl/>
              </w:rPr>
            </w:pPr>
            <w:r>
              <w:rPr>
                <w:rFonts w:hint="cs"/>
                <w:b/>
                <w:bCs/>
                <w:noProof w:val="0"/>
                <w:sz w:val="28"/>
                <w:rtl/>
              </w:rPr>
              <w:t xml:space="preserve">עזבון המנוח </w:t>
            </w:r>
            <w:r w:rsidR="005C5124">
              <w:rPr>
                <w:rFonts w:hint="cs"/>
                <w:b/>
                <w:bCs/>
                <w:noProof w:val="0"/>
                <w:sz w:val="28"/>
                <w:rtl/>
              </w:rPr>
              <w:t xml:space="preserve">ש. </w:t>
            </w:r>
            <w:r w:rsidR="00454AEC">
              <w:rPr>
                <w:rFonts w:hint="cs"/>
                <w:b/>
                <w:bCs/>
                <w:noProof w:val="0"/>
                <w:sz w:val="28"/>
                <w:rtl/>
              </w:rPr>
              <w:t xml:space="preserve">ז"ל </w:t>
            </w:r>
          </w:p>
          <w:p w:rsidR="00454AEC" w:rsidRDefault="00454AEC" w:rsidP="00454AEC">
            <w:pPr>
              <w:rPr>
                <w:rFonts w:ascii="Arial" w:hAnsi="Arial"/>
                <w:noProof w:val="0"/>
                <w:rtl/>
              </w:rPr>
            </w:pPr>
            <w:r>
              <w:rPr>
                <w:rFonts w:ascii="Arial" w:hAnsi="Arial" w:hint="cs"/>
                <w:noProof w:val="0"/>
                <w:rtl/>
              </w:rPr>
              <w:t xml:space="preserve">באמצעות מנהלות העיזבון </w:t>
            </w:r>
          </w:p>
          <w:p w:rsidR="006816EC" w:rsidRPr="00454AEC" w:rsidRDefault="00454AEC" w:rsidP="00454AEC">
            <w:pPr>
              <w:rPr>
                <w:rFonts w:ascii="Arial (W1)" w:hAnsi="Arial (W1)"/>
                <w:noProof w:val="0"/>
                <w:sz w:val="28"/>
                <w:szCs w:val="28"/>
              </w:rPr>
            </w:pPr>
            <w:r>
              <w:rPr>
                <w:rFonts w:ascii="Arial" w:hAnsi="Arial" w:hint="cs"/>
                <w:noProof w:val="0"/>
                <w:rtl/>
              </w:rPr>
              <w:t>עו"ד טובה שמר-אורן ועו"ד אסנת וולף</w:t>
            </w:r>
          </w:p>
        </w:tc>
      </w:tr>
    </w:tbl>
    <w:p w:rsidR="006816EC" w:rsidRDefault="006816EC" w:rsidP="003823DA">
      <w:pPr>
        <w:suppressLineNumbers/>
      </w:pPr>
    </w:p>
    <w:p w:rsidR="00454AEC" w:rsidRPr="00454AEC" w:rsidRDefault="00454AEC" w:rsidP="00454AEC">
      <w:pPr>
        <w:spacing w:after="160" w:line="360" w:lineRule="auto"/>
        <w:jc w:val="center"/>
        <w:rPr>
          <w:rFonts w:ascii="David" w:eastAsia="Calibri" w:hAnsi="David"/>
          <w:b/>
          <w:bCs/>
          <w:noProof w:val="0"/>
          <w:sz w:val="32"/>
          <w:szCs w:val="32"/>
          <w:u w:val="single"/>
          <w:rtl/>
        </w:rPr>
      </w:pPr>
      <w:r w:rsidRPr="00454AEC">
        <w:rPr>
          <w:rFonts w:ascii="David" w:eastAsia="Calibri" w:hAnsi="David"/>
          <w:b/>
          <w:bCs/>
          <w:noProof w:val="0"/>
          <w:sz w:val="32"/>
          <w:szCs w:val="32"/>
          <w:u w:val="single"/>
          <w:rtl/>
        </w:rPr>
        <w:t>פסק דין</w:t>
      </w:r>
    </w:p>
    <w:p w:rsidR="00454AEC" w:rsidRPr="00454AEC" w:rsidRDefault="00454AEC" w:rsidP="00454AEC">
      <w:pPr>
        <w:spacing w:after="160" w:line="360" w:lineRule="auto"/>
        <w:jc w:val="both"/>
        <w:rPr>
          <w:rFonts w:ascii="David" w:eastAsia="Calibri" w:hAnsi="David"/>
          <w:b/>
          <w:bCs/>
          <w:noProof w:val="0"/>
          <w:sz w:val="28"/>
          <w:szCs w:val="28"/>
          <w:rtl/>
        </w:rPr>
      </w:pPr>
      <w:r w:rsidRPr="00454AEC">
        <w:rPr>
          <w:rFonts w:ascii="David" w:eastAsia="Calibri" w:hAnsi="David"/>
          <w:b/>
          <w:bCs/>
          <w:noProof w:val="0"/>
          <w:sz w:val="28"/>
          <w:szCs w:val="28"/>
          <w:u w:val="single"/>
          <w:rtl/>
        </w:rPr>
        <w:t>פתח דבר – רקע וההליך המשפטי</w:t>
      </w:r>
    </w:p>
    <w:p w:rsidR="00705BDF" w:rsidRDefault="00454AEC" w:rsidP="005C5124">
      <w:pPr>
        <w:spacing w:after="160" w:line="360" w:lineRule="auto"/>
        <w:ind w:left="509" w:hanging="509"/>
        <w:jc w:val="both"/>
        <w:rPr>
          <w:rFonts w:ascii="David" w:eastAsia="Calibri" w:hAnsi="David"/>
          <w:noProof w:val="0"/>
          <w:rtl/>
        </w:rPr>
      </w:pPr>
      <w:r w:rsidRPr="00454AEC">
        <w:rPr>
          <w:rFonts w:ascii="David" w:eastAsia="Calibri" w:hAnsi="David"/>
          <w:noProof w:val="0"/>
          <w:rtl/>
        </w:rPr>
        <w:t>1.</w:t>
      </w:r>
      <w:r w:rsidRPr="00454AEC">
        <w:rPr>
          <w:rFonts w:ascii="David" w:eastAsia="Calibri" w:hAnsi="David"/>
          <w:noProof w:val="0"/>
          <w:rtl/>
        </w:rPr>
        <w:tab/>
        <w:t>המנוחה</w:t>
      </w:r>
      <w:r w:rsidR="005C5124">
        <w:rPr>
          <w:rFonts w:ascii="David" w:eastAsia="Calibri" w:hAnsi="David" w:hint="cs"/>
          <w:noProof w:val="0"/>
          <w:rtl/>
        </w:rPr>
        <w:t xml:space="preserve"> ... </w:t>
      </w:r>
      <w:r w:rsidR="00705BDF" w:rsidRPr="00454AEC">
        <w:rPr>
          <w:rFonts w:ascii="David" w:eastAsia="Calibri" w:hAnsi="David"/>
          <w:noProof w:val="0"/>
          <w:rtl/>
        </w:rPr>
        <w:t>(</w:t>
      </w:r>
      <w:r w:rsidR="00705BDF" w:rsidRPr="00705BDF">
        <w:rPr>
          <w:rFonts w:ascii="David" w:eastAsia="Calibri" w:hAnsi="David" w:hint="cs"/>
          <w:noProof w:val="0"/>
          <w:rtl/>
        </w:rPr>
        <w:t xml:space="preserve">להלן: </w:t>
      </w:r>
      <w:r w:rsidR="00705BDF" w:rsidRPr="00454AEC">
        <w:rPr>
          <w:rFonts w:ascii="David" w:eastAsia="Calibri" w:hAnsi="David"/>
          <w:b/>
          <w:bCs/>
          <w:noProof w:val="0"/>
          <w:rtl/>
        </w:rPr>
        <w:t>"המנוחה"</w:t>
      </w:r>
      <w:r w:rsidR="00705BDF" w:rsidRPr="00454AEC">
        <w:rPr>
          <w:rFonts w:ascii="David" w:eastAsia="Calibri" w:hAnsi="David"/>
          <w:noProof w:val="0"/>
          <w:rtl/>
        </w:rPr>
        <w:t>)</w:t>
      </w:r>
      <w:r w:rsidR="00705BDF">
        <w:rPr>
          <w:rFonts w:ascii="David" w:eastAsia="Calibri" w:hAnsi="David" w:hint="cs"/>
          <w:noProof w:val="0"/>
          <w:rtl/>
        </w:rPr>
        <w:t xml:space="preserve"> </w:t>
      </w:r>
      <w:r w:rsidRPr="00454AEC">
        <w:rPr>
          <w:rFonts w:ascii="David" w:eastAsia="Calibri" w:hAnsi="David"/>
          <w:noProof w:val="0"/>
          <w:rtl/>
        </w:rPr>
        <w:t>הלכה לבית עולמה ביום 24.8.04</w:t>
      </w:r>
      <w:r w:rsidR="00705BDF">
        <w:rPr>
          <w:rFonts w:ascii="David" w:eastAsia="Calibri" w:hAnsi="David" w:hint="cs"/>
          <w:noProof w:val="0"/>
          <w:rtl/>
        </w:rPr>
        <w:t xml:space="preserve">. ביום </w:t>
      </w:r>
      <w:r w:rsidRPr="00454AEC">
        <w:rPr>
          <w:rFonts w:ascii="David" w:eastAsia="Calibri" w:hAnsi="David"/>
          <w:noProof w:val="0"/>
          <w:rtl/>
        </w:rPr>
        <w:t xml:space="preserve">21.8.96 </w:t>
      </w:r>
      <w:r w:rsidR="00705BDF">
        <w:rPr>
          <w:rFonts w:ascii="David" w:eastAsia="Calibri" w:hAnsi="David" w:hint="cs"/>
          <w:noProof w:val="0"/>
          <w:rtl/>
        </w:rPr>
        <w:t xml:space="preserve">ערכה צוואה </w:t>
      </w:r>
      <w:r w:rsidRPr="00454AEC">
        <w:rPr>
          <w:rFonts w:ascii="David" w:eastAsia="Calibri" w:hAnsi="David"/>
          <w:noProof w:val="0"/>
          <w:rtl/>
        </w:rPr>
        <w:t>אשר קוימה בצו קיום צוואה שניתן על ידי כב' הרשם לענייני יר</w:t>
      </w:r>
      <w:r w:rsidR="00705BDF">
        <w:rPr>
          <w:rFonts w:ascii="David" w:eastAsia="Calibri" w:hAnsi="David"/>
          <w:noProof w:val="0"/>
          <w:rtl/>
        </w:rPr>
        <w:t>ושה ביום 22.12.04.</w:t>
      </w:r>
    </w:p>
    <w:p w:rsidR="00454AEC" w:rsidRPr="00454AEC" w:rsidRDefault="00705BDF" w:rsidP="00705BDF">
      <w:pPr>
        <w:spacing w:after="160" w:line="360" w:lineRule="auto"/>
        <w:ind w:left="509"/>
        <w:jc w:val="both"/>
        <w:rPr>
          <w:rFonts w:ascii="David" w:eastAsia="Calibri" w:hAnsi="David"/>
          <w:noProof w:val="0"/>
          <w:rtl/>
        </w:rPr>
      </w:pPr>
      <w:r>
        <w:rPr>
          <w:rFonts w:ascii="David" w:eastAsia="Calibri" w:hAnsi="David" w:hint="cs"/>
          <w:noProof w:val="0"/>
          <w:rtl/>
        </w:rPr>
        <w:t>ה</w:t>
      </w:r>
      <w:r w:rsidR="00454AEC" w:rsidRPr="00454AEC">
        <w:rPr>
          <w:rFonts w:ascii="David" w:eastAsia="Calibri" w:hAnsi="David"/>
          <w:noProof w:val="0"/>
          <w:rtl/>
        </w:rPr>
        <w:t xml:space="preserve">מנוחה </w:t>
      </w:r>
      <w:r w:rsidR="00096A72">
        <w:rPr>
          <w:rFonts w:ascii="David" w:eastAsia="Calibri" w:hAnsi="David" w:hint="cs"/>
          <w:noProof w:val="0"/>
          <w:rtl/>
        </w:rPr>
        <w:t>הותירה</w:t>
      </w:r>
      <w:r w:rsidR="00454AEC" w:rsidRPr="00454AEC">
        <w:rPr>
          <w:rFonts w:ascii="David" w:eastAsia="Calibri" w:hAnsi="David"/>
          <w:noProof w:val="0"/>
          <w:rtl/>
        </w:rPr>
        <w:t xml:space="preserve"> אחריה שני ילדים, אשר נפטרו אחריה:</w:t>
      </w:r>
    </w:p>
    <w:p w:rsidR="00454AEC" w:rsidRPr="00454AEC" w:rsidRDefault="005C5124" w:rsidP="005C5124">
      <w:pPr>
        <w:spacing w:after="160" w:line="360" w:lineRule="auto"/>
        <w:ind w:left="509"/>
        <w:jc w:val="both"/>
        <w:rPr>
          <w:rFonts w:ascii="David" w:eastAsia="Calibri" w:hAnsi="David"/>
          <w:noProof w:val="0"/>
          <w:rtl/>
        </w:rPr>
      </w:pPr>
      <w:r>
        <w:rPr>
          <w:rFonts w:ascii="David" w:eastAsia="Calibri" w:hAnsi="David" w:hint="cs"/>
          <w:noProof w:val="0"/>
          <w:rtl/>
        </w:rPr>
        <w:t xml:space="preserve">... </w:t>
      </w:r>
      <w:r w:rsidR="00454AEC" w:rsidRPr="00454AEC">
        <w:rPr>
          <w:rFonts w:ascii="David" w:eastAsia="Calibri" w:hAnsi="David"/>
          <w:noProof w:val="0"/>
          <w:rtl/>
        </w:rPr>
        <w:t>ז"ל (להלן: "</w:t>
      </w:r>
      <w:r w:rsidR="00454AEC" w:rsidRPr="00454AEC">
        <w:rPr>
          <w:rFonts w:ascii="David" w:eastAsia="Calibri" w:hAnsi="David"/>
          <w:b/>
          <w:bCs/>
          <w:noProof w:val="0"/>
          <w:rtl/>
        </w:rPr>
        <w:t>א</w:t>
      </w:r>
      <w:r>
        <w:rPr>
          <w:rFonts w:ascii="David" w:eastAsia="Calibri" w:hAnsi="David" w:hint="cs"/>
          <w:b/>
          <w:bCs/>
          <w:noProof w:val="0"/>
          <w:rtl/>
        </w:rPr>
        <w:t>.</w:t>
      </w:r>
      <w:r w:rsidR="00454AEC" w:rsidRPr="00454AEC">
        <w:rPr>
          <w:rFonts w:ascii="David" w:eastAsia="Calibri" w:hAnsi="David"/>
          <w:noProof w:val="0"/>
          <w:rtl/>
        </w:rPr>
        <w:t>"), אשר נפטרה ביום 2.12.07</w:t>
      </w:r>
      <w:r w:rsidR="00096A72">
        <w:rPr>
          <w:rFonts w:ascii="David" w:eastAsia="Calibri" w:hAnsi="David" w:hint="cs"/>
          <w:noProof w:val="0"/>
          <w:rtl/>
        </w:rPr>
        <w:t xml:space="preserve">. צוואתה מיום 14.6.07 </w:t>
      </w:r>
      <w:r w:rsidR="00454AEC" w:rsidRPr="00454AEC">
        <w:rPr>
          <w:rFonts w:ascii="David" w:eastAsia="Calibri" w:hAnsi="David"/>
          <w:noProof w:val="0"/>
          <w:rtl/>
        </w:rPr>
        <w:t xml:space="preserve">קוימה ביום 24.1.08. התובע הנו בנה של </w:t>
      </w:r>
      <w:r w:rsidR="00096A72">
        <w:rPr>
          <w:rFonts w:ascii="David" w:eastAsia="Calibri" w:hAnsi="David" w:hint="cs"/>
          <w:noProof w:val="0"/>
          <w:rtl/>
        </w:rPr>
        <w:t>א</w:t>
      </w:r>
      <w:r>
        <w:rPr>
          <w:rFonts w:ascii="David" w:eastAsia="Calibri" w:hAnsi="David" w:hint="cs"/>
          <w:noProof w:val="0"/>
          <w:rtl/>
        </w:rPr>
        <w:t xml:space="preserve">. ויורש </w:t>
      </w:r>
      <w:r w:rsidR="00454AEC" w:rsidRPr="00454AEC">
        <w:rPr>
          <w:rFonts w:ascii="David" w:eastAsia="Calibri" w:hAnsi="David"/>
          <w:noProof w:val="0"/>
          <w:rtl/>
        </w:rPr>
        <w:t>יחיד של עיזבונה, נכדה של המנוחה.</w:t>
      </w:r>
    </w:p>
    <w:p w:rsidR="00454AEC" w:rsidRPr="00454AEC" w:rsidRDefault="005C5124" w:rsidP="005C5124">
      <w:pPr>
        <w:spacing w:after="160" w:line="360" w:lineRule="auto"/>
        <w:ind w:left="509"/>
        <w:jc w:val="both"/>
        <w:rPr>
          <w:rFonts w:ascii="David" w:eastAsia="Calibri" w:hAnsi="David"/>
          <w:noProof w:val="0"/>
          <w:rtl/>
        </w:rPr>
      </w:pPr>
      <w:r>
        <w:rPr>
          <w:rFonts w:ascii="David" w:eastAsia="Calibri" w:hAnsi="David" w:hint="cs"/>
          <w:noProof w:val="0"/>
          <w:rtl/>
        </w:rPr>
        <w:t xml:space="preserve">... </w:t>
      </w:r>
      <w:r w:rsidR="00454AEC" w:rsidRPr="00454AEC">
        <w:rPr>
          <w:rFonts w:ascii="David" w:eastAsia="Calibri" w:hAnsi="David"/>
          <w:noProof w:val="0"/>
          <w:rtl/>
        </w:rPr>
        <w:t>ז"ל (להלן: "</w:t>
      </w:r>
      <w:r w:rsidR="00454AEC" w:rsidRPr="00454AEC">
        <w:rPr>
          <w:rFonts w:ascii="David" w:eastAsia="Calibri" w:hAnsi="David"/>
          <w:b/>
          <w:bCs/>
          <w:noProof w:val="0"/>
          <w:rtl/>
        </w:rPr>
        <w:t>ש</w:t>
      </w:r>
      <w:r>
        <w:rPr>
          <w:rFonts w:ascii="David" w:eastAsia="Calibri" w:hAnsi="David" w:hint="cs"/>
          <w:b/>
          <w:bCs/>
          <w:noProof w:val="0"/>
          <w:rtl/>
        </w:rPr>
        <w:t>.</w:t>
      </w:r>
      <w:r w:rsidR="00454AEC" w:rsidRPr="00454AEC">
        <w:rPr>
          <w:rFonts w:ascii="David" w:eastAsia="Calibri" w:hAnsi="David"/>
          <w:noProof w:val="0"/>
          <w:rtl/>
        </w:rPr>
        <w:t>"), אשר נפטר ביום 28.3.16 כשהוא ערירי</w:t>
      </w:r>
      <w:r w:rsidR="00096A72">
        <w:rPr>
          <w:rFonts w:ascii="David" w:eastAsia="Calibri" w:hAnsi="David" w:hint="cs"/>
          <w:noProof w:val="0"/>
          <w:rtl/>
        </w:rPr>
        <w:t xml:space="preserve">. צוואתו </w:t>
      </w:r>
      <w:r w:rsidR="00454AEC" w:rsidRPr="00454AEC">
        <w:rPr>
          <w:rFonts w:ascii="David" w:eastAsia="Calibri" w:hAnsi="David"/>
          <w:noProof w:val="0"/>
          <w:rtl/>
        </w:rPr>
        <w:t xml:space="preserve">מיום 9.5.04 </w:t>
      </w:r>
      <w:r w:rsidR="00096A72">
        <w:rPr>
          <w:rFonts w:ascii="David" w:eastAsia="Calibri" w:hAnsi="David" w:hint="cs"/>
          <w:noProof w:val="0"/>
          <w:rtl/>
        </w:rPr>
        <w:t>ק</w:t>
      </w:r>
      <w:r w:rsidR="00454AEC" w:rsidRPr="00454AEC">
        <w:rPr>
          <w:rFonts w:ascii="David" w:eastAsia="Calibri" w:hAnsi="David"/>
          <w:noProof w:val="0"/>
          <w:rtl/>
        </w:rPr>
        <w:t xml:space="preserve">וימה ביום 16.9.20. </w:t>
      </w:r>
      <w:r w:rsidR="00096A72" w:rsidRPr="00454AEC">
        <w:rPr>
          <w:rFonts w:ascii="David" w:eastAsia="Calibri" w:hAnsi="David"/>
          <w:noProof w:val="0"/>
          <w:rtl/>
        </w:rPr>
        <w:t xml:space="preserve">מר </w:t>
      </w:r>
      <w:r>
        <w:rPr>
          <w:rFonts w:ascii="David" w:eastAsia="Calibri" w:hAnsi="David" w:hint="cs"/>
          <w:noProof w:val="0"/>
          <w:rtl/>
        </w:rPr>
        <w:t xml:space="preserve">... </w:t>
      </w:r>
      <w:r w:rsidR="00096A72">
        <w:rPr>
          <w:rFonts w:ascii="David" w:eastAsia="Calibri" w:hAnsi="David" w:hint="cs"/>
          <w:noProof w:val="0"/>
          <w:rtl/>
        </w:rPr>
        <w:t>(להלן: "</w:t>
      </w:r>
      <w:r w:rsidR="00096A72">
        <w:rPr>
          <w:rFonts w:ascii="David" w:eastAsia="Calibri" w:hAnsi="David" w:hint="cs"/>
          <w:b/>
          <w:bCs/>
          <w:noProof w:val="0"/>
          <w:rtl/>
        </w:rPr>
        <w:t>ל</w:t>
      </w:r>
      <w:r>
        <w:rPr>
          <w:rFonts w:ascii="David" w:eastAsia="Calibri" w:hAnsi="David" w:hint="cs"/>
          <w:b/>
          <w:bCs/>
          <w:noProof w:val="0"/>
          <w:rtl/>
        </w:rPr>
        <w:t>.</w:t>
      </w:r>
      <w:r w:rsidR="00096A72">
        <w:rPr>
          <w:rFonts w:ascii="David" w:eastAsia="Calibri" w:hAnsi="David" w:hint="cs"/>
          <w:noProof w:val="0"/>
          <w:rtl/>
        </w:rPr>
        <w:t>")</w:t>
      </w:r>
      <w:r w:rsidR="00096A72" w:rsidRPr="00454AEC">
        <w:rPr>
          <w:rFonts w:ascii="David" w:eastAsia="Calibri" w:hAnsi="David"/>
          <w:noProof w:val="0"/>
          <w:rtl/>
        </w:rPr>
        <w:t xml:space="preserve"> זוכה על פי הצוואה ומודע להליך שלפנ</w:t>
      </w:r>
      <w:r w:rsidR="00096A72">
        <w:rPr>
          <w:rFonts w:ascii="David" w:eastAsia="Calibri" w:hAnsi="David" w:hint="cs"/>
          <w:noProof w:val="0"/>
          <w:rtl/>
        </w:rPr>
        <w:t xml:space="preserve">י. עו"ד טובה שמר אורן ועו"ד אסנת וולף </w:t>
      </w:r>
      <w:r w:rsidR="00454AEC" w:rsidRPr="00454AEC">
        <w:rPr>
          <w:rFonts w:ascii="David" w:eastAsia="Calibri" w:hAnsi="David"/>
          <w:noProof w:val="0"/>
          <w:rtl/>
        </w:rPr>
        <w:t xml:space="preserve">מונו כמנהלות </w:t>
      </w:r>
      <w:r w:rsidR="00096A72">
        <w:rPr>
          <w:rFonts w:ascii="David" w:eastAsia="Calibri" w:hAnsi="David" w:hint="cs"/>
          <w:noProof w:val="0"/>
          <w:rtl/>
        </w:rPr>
        <w:t xml:space="preserve">קבועות של </w:t>
      </w:r>
      <w:r w:rsidR="00454AEC" w:rsidRPr="00454AEC">
        <w:rPr>
          <w:rFonts w:ascii="David" w:eastAsia="Calibri" w:hAnsi="David"/>
          <w:noProof w:val="0"/>
          <w:rtl/>
        </w:rPr>
        <w:t>עיזבונו</w:t>
      </w:r>
      <w:r w:rsidR="00A66787">
        <w:rPr>
          <w:rFonts w:ascii="David" w:eastAsia="Calibri" w:hAnsi="David" w:hint="cs"/>
          <w:noProof w:val="0"/>
          <w:rtl/>
        </w:rPr>
        <w:t xml:space="preserve"> (להלן: "</w:t>
      </w:r>
      <w:r w:rsidR="00A66787">
        <w:rPr>
          <w:rFonts w:ascii="David" w:eastAsia="Calibri" w:hAnsi="David" w:hint="cs"/>
          <w:b/>
          <w:bCs/>
          <w:noProof w:val="0"/>
          <w:rtl/>
        </w:rPr>
        <w:t>מנ</w:t>
      </w:r>
      <w:r w:rsidR="00AB74B8">
        <w:rPr>
          <w:rFonts w:ascii="David" w:eastAsia="Calibri" w:hAnsi="David" w:hint="cs"/>
          <w:b/>
          <w:bCs/>
          <w:noProof w:val="0"/>
          <w:rtl/>
        </w:rPr>
        <w:t>ה"ע</w:t>
      </w:r>
      <w:r w:rsidR="00A66787">
        <w:rPr>
          <w:rFonts w:ascii="David" w:eastAsia="Calibri" w:hAnsi="David" w:hint="cs"/>
          <w:noProof w:val="0"/>
          <w:rtl/>
        </w:rPr>
        <w:t>")</w:t>
      </w:r>
      <w:r w:rsidR="00454AEC" w:rsidRPr="00454AEC">
        <w:rPr>
          <w:rFonts w:ascii="David" w:eastAsia="Calibri" w:hAnsi="David"/>
          <w:noProof w:val="0"/>
          <w:rtl/>
        </w:rPr>
        <w:t xml:space="preserve">, צו המינוי הוארך מפעם לפעם, </w:t>
      </w:r>
      <w:r w:rsidR="00096A72">
        <w:rPr>
          <w:rFonts w:ascii="David" w:eastAsia="Calibri" w:hAnsi="David" w:hint="cs"/>
          <w:noProof w:val="0"/>
          <w:rtl/>
        </w:rPr>
        <w:t xml:space="preserve">החלטה אחרונה </w:t>
      </w:r>
      <w:r w:rsidR="00454AEC" w:rsidRPr="00454AEC">
        <w:rPr>
          <w:rFonts w:ascii="David" w:eastAsia="Calibri" w:hAnsi="David"/>
          <w:noProof w:val="0"/>
          <w:rtl/>
        </w:rPr>
        <w:t xml:space="preserve">מיום 16.7.24. </w:t>
      </w:r>
    </w:p>
    <w:p w:rsidR="00454AEC" w:rsidRPr="00454AEC" w:rsidRDefault="00DA0751" w:rsidP="00454AEC">
      <w:pPr>
        <w:tabs>
          <w:tab w:val="left" w:pos="509"/>
        </w:tabs>
        <w:spacing w:after="160" w:line="360" w:lineRule="auto"/>
        <w:jc w:val="both"/>
        <w:rPr>
          <w:rFonts w:ascii="David" w:eastAsia="Calibri" w:hAnsi="David"/>
          <w:noProof w:val="0"/>
          <w:u w:val="single"/>
          <w:rtl/>
        </w:rPr>
      </w:pPr>
      <w:r>
        <w:rPr>
          <w:rFonts w:ascii="David" w:eastAsia="Calibri" w:hAnsi="David" w:hint="cs"/>
          <w:noProof w:val="0"/>
          <w:rtl/>
        </w:rPr>
        <w:t>2</w:t>
      </w:r>
      <w:r w:rsidR="00454AEC" w:rsidRPr="00454AEC">
        <w:rPr>
          <w:rFonts w:ascii="David" w:eastAsia="Calibri" w:hAnsi="David"/>
          <w:noProof w:val="0"/>
          <w:rtl/>
        </w:rPr>
        <w:t>.</w:t>
      </w:r>
      <w:r w:rsidR="00454AEC" w:rsidRPr="00454AEC">
        <w:rPr>
          <w:rFonts w:ascii="David" w:eastAsia="Calibri" w:hAnsi="David"/>
          <w:noProof w:val="0"/>
          <w:rtl/>
        </w:rPr>
        <w:tab/>
      </w:r>
      <w:r w:rsidR="00454AEC" w:rsidRPr="00454AEC">
        <w:rPr>
          <w:rFonts w:ascii="David" w:eastAsia="Calibri" w:hAnsi="David"/>
          <w:noProof w:val="0"/>
          <w:u w:val="single"/>
          <w:rtl/>
        </w:rPr>
        <w:t>בצוואת המנוחה מיום 21.8.96 נקבע:</w:t>
      </w:r>
    </w:p>
    <w:p w:rsidR="00454AEC" w:rsidRPr="00454AEC" w:rsidRDefault="00454AEC" w:rsidP="005C5124">
      <w:pPr>
        <w:tabs>
          <w:tab w:val="left" w:pos="509"/>
          <w:tab w:val="left" w:pos="1218"/>
          <w:tab w:val="left" w:pos="1785"/>
        </w:tabs>
        <w:spacing w:after="160"/>
        <w:ind w:left="2160" w:right="426" w:hanging="1785"/>
        <w:jc w:val="both"/>
        <w:rPr>
          <w:rFonts w:ascii="David" w:eastAsia="Calibri" w:hAnsi="David"/>
          <w:b/>
          <w:bCs/>
          <w:noProof w:val="0"/>
          <w:rtl/>
        </w:rPr>
      </w:pPr>
      <w:r w:rsidRPr="00454AEC">
        <w:rPr>
          <w:rFonts w:ascii="David" w:eastAsia="Calibri" w:hAnsi="David"/>
          <w:b/>
          <w:bCs/>
          <w:noProof w:val="0"/>
          <w:rtl/>
        </w:rPr>
        <w:lastRenderedPageBreak/>
        <w:tab/>
      </w:r>
      <w:r w:rsidRPr="00454AEC">
        <w:rPr>
          <w:rFonts w:ascii="David" w:eastAsia="Calibri" w:hAnsi="David"/>
          <w:b/>
          <w:bCs/>
          <w:noProof w:val="0"/>
          <w:rtl/>
        </w:rPr>
        <w:tab/>
        <w:t>"2.</w:t>
      </w:r>
      <w:r w:rsidRPr="00454AEC">
        <w:rPr>
          <w:rFonts w:ascii="David" w:eastAsia="Calibri" w:hAnsi="David"/>
          <w:b/>
          <w:bCs/>
          <w:noProof w:val="0"/>
          <w:rtl/>
        </w:rPr>
        <w:tab/>
        <w:t>א.</w:t>
      </w:r>
      <w:r w:rsidRPr="00454AEC">
        <w:rPr>
          <w:rFonts w:ascii="David" w:eastAsia="Calibri" w:hAnsi="David"/>
          <w:b/>
          <w:bCs/>
          <w:noProof w:val="0"/>
          <w:rtl/>
        </w:rPr>
        <w:tab/>
        <w:t xml:space="preserve">את כל זכויותי בדירה שברח' </w:t>
      </w:r>
      <w:r w:rsidR="005C5124">
        <w:rPr>
          <w:rFonts w:ascii="David" w:eastAsia="Calibri" w:hAnsi="David" w:hint="cs"/>
          <w:b/>
          <w:bCs/>
          <w:noProof w:val="0"/>
          <w:rtl/>
        </w:rPr>
        <w:t>[</w:t>
      </w:r>
      <w:r w:rsidR="005C5124" w:rsidRPr="005C5124">
        <w:rPr>
          <w:rFonts w:ascii="David" w:eastAsia="Calibri" w:hAnsi="David" w:hint="cs"/>
          <w:b/>
          <w:bCs/>
          <w:noProof w:val="0"/>
          <w:sz w:val="20"/>
          <w:szCs w:val="20"/>
        </w:rPr>
        <w:t>X</w:t>
      </w:r>
      <w:r w:rsidR="005C5124">
        <w:rPr>
          <w:rFonts w:ascii="David" w:eastAsia="Calibri" w:hAnsi="David" w:hint="cs"/>
          <w:b/>
          <w:bCs/>
          <w:noProof w:val="0"/>
          <w:rtl/>
        </w:rPr>
        <w:t xml:space="preserve">] </w:t>
      </w:r>
      <w:r w:rsidRPr="00454AEC">
        <w:rPr>
          <w:rFonts w:ascii="David" w:eastAsia="Calibri" w:hAnsi="David"/>
          <w:b/>
          <w:bCs/>
          <w:noProof w:val="0"/>
          <w:rtl/>
        </w:rPr>
        <w:t>... אני מצווה לבני, ש</w:t>
      </w:r>
      <w:r w:rsidR="005C5124">
        <w:rPr>
          <w:rFonts w:ascii="David" w:eastAsia="Calibri" w:hAnsi="David" w:hint="cs"/>
          <w:b/>
          <w:bCs/>
          <w:noProof w:val="0"/>
          <w:rtl/>
        </w:rPr>
        <w:t>.</w:t>
      </w:r>
    </w:p>
    <w:p w:rsidR="00454AEC" w:rsidRPr="00454AEC" w:rsidRDefault="00454AEC" w:rsidP="00906D41">
      <w:pPr>
        <w:tabs>
          <w:tab w:val="left" w:pos="509"/>
          <w:tab w:val="left" w:pos="1218"/>
          <w:tab w:val="left" w:pos="1785"/>
        </w:tabs>
        <w:spacing w:after="160"/>
        <w:ind w:left="2160" w:right="426" w:hanging="1785"/>
        <w:jc w:val="both"/>
        <w:rPr>
          <w:rFonts w:ascii="David" w:eastAsia="Calibri" w:hAnsi="David"/>
          <w:b/>
          <w:bCs/>
          <w:noProof w:val="0"/>
          <w:rtl/>
        </w:rPr>
      </w:pPr>
      <w:r w:rsidRPr="00454AEC">
        <w:rPr>
          <w:rFonts w:ascii="David" w:eastAsia="Calibri" w:hAnsi="David"/>
          <w:b/>
          <w:bCs/>
          <w:noProof w:val="0"/>
          <w:rtl/>
        </w:rPr>
        <w:tab/>
      </w:r>
      <w:r w:rsidRPr="00454AEC">
        <w:rPr>
          <w:rFonts w:ascii="David" w:eastAsia="Calibri" w:hAnsi="David"/>
          <w:b/>
          <w:bCs/>
          <w:noProof w:val="0"/>
          <w:rtl/>
        </w:rPr>
        <w:tab/>
      </w:r>
      <w:r w:rsidRPr="00454AEC">
        <w:rPr>
          <w:rFonts w:ascii="David" w:eastAsia="Calibri" w:hAnsi="David"/>
          <w:b/>
          <w:bCs/>
          <w:noProof w:val="0"/>
          <w:rtl/>
        </w:rPr>
        <w:tab/>
        <w:t>ב.</w:t>
      </w:r>
      <w:r w:rsidRPr="00454AEC">
        <w:rPr>
          <w:rFonts w:ascii="David" w:eastAsia="Calibri" w:hAnsi="David"/>
          <w:b/>
          <w:bCs/>
          <w:noProof w:val="0"/>
          <w:rtl/>
        </w:rPr>
        <w:tab/>
        <w:t>את כל זכויותי בדירה שברח'</w:t>
      </w:r>
      <w:r w:rsidR="005C5124">
        <w:rPr>
          <w:rFonts w:ascii="David" w:eastAsia="Calibri" w:hAnsi="David" w:hint="cs"/>
          <w:b/>
          <w:bCs/>
          <w:noProof w:val="0"/>
          <w:rtl/>
        </w:rPr>
        <w:t xml:space="preserve"> [</w:t>
      </w:r>
      <w:r w:rsidR="005C5124" w:rsidRPr="00906D41">
        <w:rPr>
          <w:rFonts w:ascii="David" w:eastAsia="Calibri" w:hAnsi="David" w:hint="cs"/>
          <w:b/>
          <w:bCs/>
          <w:noProof w:val="0"/>
          <w:sz w:val="22"/>
          <w:szCs w:val="22"/>
        </w:rPr>
        <w:t>Y</w:t>
      </w:r>
      <w:r w:rsidR="005C5124">
        <w:rPr>
          <w:rFonts w:ascii="David" w:eastAsia="Calibri" w:hAnsi="David" w:hint="cs"/>
          <w:b/>
          <w:bCs/>
          <w:noProof w:val="0"/>
          <w:rtl/>
        </w:rPr>
        <w:t>]</w:t>
      </w:r>
      <w:r w:rsidRPr="00454AEC">
        <w:rPr>
          <w:rFonts w:ascii="David" w:eastAsia="Calibri" w:hAnsi="David"/>
          <w:b/>
          <w:bCs/>
          <w:noProof w:val="0"/>
          <w:rtl/>
        </w:rPr>
        <w:t xml:space="preserve"> </w:t>
      </w:r>
      <w:r w:rsidR="00906D41">
        <w:rPr>
          <w:rFonts w:ascii="David" w:eastAsia="Calibri" w:hAnsi="David" w:hint="cs"/>
          <w:b/>
          <w:bCs/>
          <w:noProof w:val="0"/>
          <w:rtl/>
        </w:rPr>
        <w:t>... א</w:t>
      </w:r>
      <w:r w:rsidRPr="00454AEC">
        <w:rPr>
          <w:rFonts w:ascii="David" w:eastAsia="Calibri" w:hAnsi="David"/>
          <w:b/>
          <w:bCs/>
          <w:noProof w:val="0"/>
          <w:rtl/>
        </w:rPr>
        <w:t>ני מצווה לביתי, א</w:t>
      </w:r>
      <w:r w:rsidR="00906D41">
        <w:rPr>
          <w:rFonts w:ascii="David" w:eastAsia="Calibri" w:hAnsi="David" w:hint="cs"/>
          <w:b/>
          <w:bCs/>
          <w:noProof w:val="0"/>
          <w:rtl/>
        </w:rPr>
        <w:t xml:space="preserve">. </w:t>
      </w:r>
    </w:p>
    <w:p w:rsidR="00454AEC" w:rsidRPr="00454AEC" w:rsidRDefault="00454AEC" w:rsidP="00906D41">
      <w:pPr>
        <w:tabs>
          <w:tab w:val="left" w:pos="509"/>
          <w:tab w:val="left" w:pos="1218"/>
          <w:tab w:val="left" w:pos="1785"/>
        </w:tabs>
        <w:spacing w:after="160"/>
        <w:ind w:left="2160" w:right="426" w:hanging="1785"/>
        <w:jc w:val="both"/>
        <w:rPr>
          <w:rFonts w:ascii="David" w:eastAsia="Calibri" w:hAnsi="David"/>
          <w:b/>
          <w:bCs/>
          <w:noProof w:val="0"/>
          <w:rtl/>
        </w:rPr>
      </w:pPr>
      <w:r w:rsidRPr="00454AEC">
        <w:rPr>
          <w:rFonts w:ascii="David" w:eastAsia="Calibri" w:hAnsi="David"/>
          <w:b/>
          <w:bCs/>
          <w:noProof w:val="0"/>
          <w:rtl/>
        </w:rPr>
        <w:tab/>
      </w:r>
      <w:r w:rsidRPr="00454AEC">
        <w:rPr>
          <w:rFonts w:ascii="David" w:eastAsia="Calibri" w:hAnsi="David"/>
          <w:b/>
          <w:bCs/>
          <w:noProof w:val="0"/>
          <w:rtl/>
        </w:rPr>
        <w:tab/>
      </w:r>
      <w:r w:rsidRPr="00454AEC">
        <w:rPr>
          <w:rFonts w:ascii="David" w:eastAsia="Calibri" w:hAnsi="David"/>
          <w:b/>
          <w:bCs/>
          <w:noProof w:val="0"/>
          <w:rtl/>
        </w:rPr>
        <w:tab/>
        <w:t>ג.</w:t>
      </w:r>
      <w:r w:rsidRPr="00454AEC">
        <w:rPr>
          <w:rFonts w:ascii="David" w:eastAsia="Calibri" w:hAnsi="David"/>
          <w:b/>
          <w:bCs/>
          <w:noProof w:val="0"/>
          <w:rtl/>
        </w:rPr>
        <w:tab/>
        <w:t>כל זכויותי בדירה שברח'</w:t>
      </w:r>
      <w:r w:rsidR="00906D41">
        <w:rPr>
          <w:rFonts w:ascii="David" w:eastAsia="Calibri" w:hAnsi="David" w:hint="cs"/>
          <w:b/>
          <w:bCs/>
          <w:noProof w:val="0"/>
          <w:rtl/>
        </w:rPr>
        <w:t xml:space="preserve"> [</w:t>
      </w:r>
      <w:r w:rsidR="00906D41" w:rsidRPr="00906D41">
        <w:rPr>
          <w:rFonts w:ascii="David" w:eastAsia="Calibri" w:hAnsi="David" w:hint="cs"/>
          <w:b/>
          <w:bCs/>
          <w:noProof w:val="0"/>
          <w:sz w:val="22"/>
          <w:szCs w:val="22"/>
        </w:rPr>
        <w:t>Z</w:t>
      </w:r>
      <w:r w:rsidR="00906D41">
        <w:rPr>
          <w:rFonts w:ascii="David" w:eastAsia="Calibri" w:hAnsi="David" w:hint="cs"/>
          <w:b/>
          <w:bCs/>
          <w:noProof w:val="0"/>
          <w:rtl/>
        </w:rPr>
        <w:t xml:space="preserve">] ... </w:t>
      </w:r>
      <w:r w:rsidRPr="00454AEC">
        <w:rPr>
          <w:rFonts w:ascii="David" w:eastAsia="Calibri" w:hAnsi="David"/>
          <w:b/>
          <w:bCs/>
          <w:noProof w:val="0"/>
          <w:rtl/>
        </w:rPr>
        <w:t>יחולקו שוה בשוה בין בני וביתי הנ"ל.</w:t>
      </w:r>
    </w:p>
    <w:p w:rsidR="00454AEC" w:rsidRPr="00454AEC" w:rsidRDefault="00454AEC" w:rsidP="00705BDF">
      <w:pPr>
        <w:tabs>
          <w:tab w:val="left" w:pos="509"/>
          <w:tab w:val="left" w:pos="1218"/>
          <w:tab w:val="left" w:pos="1785"/>
        </w:tabs>
        <w:spacing w:after="160"/>
        <w:ind w:left="1785" w:right="426" w:hanging="1410"/>
        <w:jc w:val="both"/>
        <w:rPr>
          <w:rFonts w:ascii="David" w:eastAsia="Calibri" w:hAnsi="David"/>
          <w:b/>
          <w:bCs/>
          <w:noProof w:val="0"/>
          <w:rtl/>
        </w:rPr>
      </w:pPr>
      <w:r w:rsidRPr="00454AEC">
        <w:rPr>
          <w:rFonts w:ascii="David" w:eastAsia="Calibri" w:hAnsi="David"/>
          <w:b/>
          <w:bCs/>
          <w:noProof w:val="0"/>
          <w:rtl/>
        </w:rPr>
        <w:tab/>
      </w:r>
      <w:r w:rsidRPr="00454AEC">
        <w:rPr>
          <w:rFonts w:ascii="David" w:eastAsia="Calibri" w:hAnsi="David"/>
          <w:b/>
          <w:bCs/>
          <w:noProof w:val="0"/>
          <w:rtl/>
        </w:rPr>
        <w:tab/>
        <w:t>3.</w:t>
      </w:r>
      <w:r w:rsidRPr="00454AEC">
        <w:rPr>
          <w:rFonts w:ascii="David" w:eastAsia="Calibri" w:hAnsi="David"/>
          <w:b/>
          <w:bCs/>
          <w:noProof w:val="0"/>
          <w:rtl/>
        </w:rPr>
        <w:tab/>
        <w:t>כל שאר הכספים, ניירות ערך, תכשיטים, כל זכויותי וכל רכוש אחר מכל סוג שהוא, נכסי דניידי ודלא ניידי, הן שיש לי כעת והן שיהיו לי בעתיד, אני מצווה לחלק בין בני וביתי הנ"ל בחלקים שווים.</w:t>
      </w:r>
    </w:p>
    <w:p w:rsidR="00454AEC" w:rsidRPr="00454AEC" w:rsidRDefault="00454AEC" w:rsidP="00906D41">
      <w:pPr>
        <w:tabs>
          <w:tab w:val="left" w:pos="509"/>
          <w:tab w:val="left" w:pos="1218"/>
          <w:tab w:val="left" w:pos="1785"/>
        </w:tabs>
        <w:spacing w:after="160"/>
        <w:ind w:left="1785" w:right="426" w:hanging="1410"/>
        <w:jc w:val="both"/>
        <w:rPr>
          <w:rFonts w:ascii="David" w:eastAsia="Calibri" w:hAnsi="David"/>
          <w:b/>
          <w:bCs/>
          <w:noProof w:val="0"/>
          <w:rtl/>
        </w:rPr>
      </w:pPr>
      <w:r w:rsidRPr="00454AEC">
        <w:rPr>
          <w:rFonts w:ascii="David" w:eastAsia="Calibri" w:hAnsi="David"/>
          <w:b/>
          <w:bCs/>
          <w:noProof w:val="0"/>
          <w:rtl/>
        </w:rPr>
        <w:tab/>
      </w:r>
      <w:r w:rsidRPr="00454AEC">
        <w:rPr>
          <w:rFonts w:ascii="David" w:eastAsia="Calibri" w:hAnsi="David"/>
          <w:b/>
          <w:bCs/>
          <w:noProof w:val="0"/>
          <w:rtl/>
        </w:rPr>
        <w:tab/>
        <w:t>4.</w:t>
      </w:r>
      <w:r w:rsidRPr="00454AEC">
        <w:rPr>
          <w:rFonts w:ascii="David" w:eastAsia="Calibri" w:hAnsi="David"/>
          <w:b/>
          <w:bCs/>
          <w:noProof w:val="0"/>
          <w:rtl/>
        </w:rPr>
        <w:tab/>
        <w:t>אם בתי, א</w:t>
      </w:r>
      <w:r w:rsidR="00906D41">
        <w:rPr>
          <w:rFonts w:ascii="David" w:eastAsia="Calibri" w:hAnsi="David" w:hint="cs"/>
          <w:b/>
          <w:bCs/>
          <w:noProof w:val="0"/>
          <w:rtl/>
        </w:rPr>
        <w:t>.,</w:t>
      </w:r>
      <w:r w:rsidRPr="00454AEC">
        <w:rPr>
          <w:rFonts w:ascii="David" w:eastAsia="Calibri" w:hAnsi="David"/>
          <w:b/>
          <w:bCs/>
          <w:noProof w:val="0"/>
          <w:rtl/>
        </w:rPr>
        <w:t xml:space="preserve"> תלך חו"ח לעולמה – יעבור כל חלקה עפ"י צוואה זו לאחיה, ש</w:t>
      </w:r>
      <w:r w:rsidR="00906D41">
        <w:rPr>
          <w:rFonts w:ascii="David" w:eastAsia="Calibri" w:hAnsi="David" w:hint="cs"/>
          <w:b/>
          <w:bCs/>
          <w:noProof w:val="0"/>
          <w:rtl/>
        </w:rPr>
        <w:t>.</w:t>
      </w:r>
      <w:r w:rsidR="00705BDF">
        <w:rPr>
          <w:rFonts w:ascii="David" w:eastAsia="Calibri" w:hAnsi="David" w:hint="cs"/>
          <w:b/>
          <w:bCs/>
          <w:noProof w:val="0"/>
          <w:rtl/>
        </w:rPr>
        <w:t>"</w:t>
      </w:r>
    </w:p>
    <w:p w:rsidR="00454AEC" w:rsidRPr="00454AEC" w:rsidRDefault="00705BDF" w:rsidP="00705BDF">
      <w:pPr>
        <w:tabs>
          <w:tab w:val="left" w:pos="509"/>
        </w:tabs>
        <w:spacing w:after="160" w:line="360" w:lineRule="auto"/>
        <w:jc w:val="both"/>
        <w:rPr>
          <w:rFonts w:ascii="David" w:eastAsia="Calibri" w:hAnsi="David"/>
          <w:noProof w:val="0"/>
          <w:rtl/>
        </w:rPr>
      </w:pPr>
      <w:r>
        <w:rPr>
          <w:rFonts w:ascii="David" w:eastAsia="Calibri" w:hAnsi="David"/>
          <w:noProof w:val="0"/>
          <w:rtl/>
        </w:rPr>
        <w:tab/>
      </w:r>
      <w:r>
        <w:rPr>
          <w:rFonts w:ascii="David" w:eastAsia="Calibri" w:hAnsi="David"/>
          <w:noProof w:val="0"/>
          <w:rtl/>
        </w:rPr>
        <w:tab/>
      </w:r>
      <w:r w:rsidR="00454AEC" w:rsidRPr="00454AEC">
        <w:rPr>
          <w:rFonts w:ascii="David" w:eastAsia="Calibri" w:hAnsi="David"/>
          <w:noProof w:val="0"/>
          <w:rtl/>
        </w:rPr>
        <w:t>(להלן: "</w:t>
      </w:r>
      <w:r w:rsidR="00454AEC" w:rsidRPr="00454AEC">
        <w:rPr>
          <w:rFonts w:ascii="David" w:eastAsia="Calibri" w:hAnsi="David"/>
          <w:b/>
          <w:bCs/>
          <w:noProof w:val="0"/>
          <w:rtl/>
        </w:rPr>
        <w:t>צוואת המנוחה"</w:t>
      </w:r>
      <w:r w:rsidR="00454AEC" w:rsidRPr="00454AEC">
        <w:rPr>
          <w:rFonts w:ascii="David" w:eastAsia="Calibri" w:hAnsi="David"/>
          <w:noProof w:val="0"/>
          <w:rtl/>
        </w:rPr>
        <w:t xml:space="preserve"> או "</w:t>
      </w:r>
      <w:r w:rsidR="00454AEC" w:rsidRPr="00454AEC">
        <w:rPr>
          <w:rFonts w:ascii="David" w:eastAsia="Calibri" w:hAnsi="David"/>
          <w:b/>
          <w:bCs/>
          <w:noProof w:val="0"/>
          <w:rtl/>
        </w:rPr>
        <w:t>הצוואה</w:t>
      </w:r>
      <w:r w:rsidR="00454AEC" w:rsidRPr="00454AEC">
        <w:rPr>
          <w:rFonts w:ascii="David" w:eastAsia="Calibri" w:hAnsi="David"/>
          <w:noProof w:val="0"/>
          <w:rtl/>
        </w:rPr>
        <w:t>")</w:t>
      </w:r>
    </w:p>
    <w:p w:rsidR="00454AEC" w:rsidRPr="00454AEC" w:rsidRDefault="00DA0751" w:rsidP="00906D41">
      <w:pPr>
        <w:spacing w:after="160" w:line="360" w:lineRule="auto"/>
        <w:ind w:left="509" w:hanging="509"/>
        <w:jc w:val="both"/>
        <w:rPr>
          <w:rFonts w:ascii="David" w:eastAsia="Calibri" w:hAnsi="David"/>
          <w:noProof w:val="0"/>
          <w:rtl/>
        </w:rPr>
      </w:pPr>
      <w:r>
        <w:rPr>
          <w:rFonts w:ascii="David" w:eastAsia="Calibri" w:hAnsi="David" w:hint="cs"/>
          <w:noProof w:val="0"/>
          <w:rtl/>
        </w:rPr>
        <w:t>3</w:t>
      </w:r>
      <w:r w:rsidR="00454AEC" w:rsidRPr="00454AEC">
        <w:rPr>
          <w:rFonts w:ascii="David" w:eastAsia="Calibri" w:hAnsi="David"/>
          <w:noProof w:val="0"/>
          <w:rtl/>
        </w:rPr>
        <w:t>.</w:t>
      </w:r>
      <w:r w:rsidR="00454AEC" w:rsidRPr="00454AEC">
        <w:rPr>
          <w:rFonts w:ascii="David" w:eastAsia="Calibri" w:hAnsi="David"/>
          <w:noProof w:val="0"/>
          <w:rtl/>
        </w:rPr>
        <w:tab/>
        <w:t>כעולה מהנטען לפני, במועד פטירת המנוחה היתה רשומה על שמה הדירה שברח'</w:t>
      </w:r>
      <w:r w:rsidR="00906D41" w:rsidRPr="00906D41">
        <w:rPr>
          <w:rFonts w:ascii="David" w:eastAsia="Calibri" w:hAnsi="David" w:hint="cs"/>
          <w:noProof w:val="0"/>
          <w:sz w:val="22"/>
          <w:szCs w:val="22"/>
        </w:rPr>
        <w:t xml:space="preserve">Z </w:t>
      </w:r>
      <w:r w:rsidR="00906D41">
        <w:rPr>
          <w:rFonts w:ascii="David" w:eastAsia="Calibri" w:hAnsi="David" w:hint="cs"/>
          <w:noProof w:val="0"/>
          <w:rtl/>
        </w:rPr>
        <w:t xml:space="preserve"> </w:t>
      </w:r>
      <w:r w:rsidR="00454AEC" w:rsidRPr="00454AEC">
        <w:rPr>
          <w:rFonts w:ascii="David" w:eastAsia="Calibri" w:hAnsi="David"/>
          <w:noProof w:val="0"/>
          <w:rtl/>
        </w:rPr>
        <w:t>בלבד (המוזכרת בסעיף 2ג בצוואה, להלן: "</w:t>
      </w:r>
      <w:r w:rsidR="00454AEC" w:rsidRPr="00454AEC">
        <w:rPr>
          <w:rFonts w:ascii="David" w:eastAsia="Calibri" w:hAnsi="David"/>
          <w:b/>
          <w:bCs/>
          <w:noProof w:val="0"/>
          <w:rtl/>
        </w:rPr>
        <w:t>הדירה ב</w:t>
      </w:r>
      <w:r w:rsidR="00906D41">
        <w:rPr>
          <w:rFonts w:ascii="David" w:eastAsia="Calibri" w:hAnsi="David" w:hint="cs"/>
          <w:b/>
          <w:bCs/>
          <w:noProof w:val="0"/>
          <w:rtl/>
        </w:rPr>
        <w:t>-</w:t>
      </w:r>
      <w:r w:rsidR="00906D41" w:rsidRPr="00906D41">
        <w:rPr>
          <w:rFonts w:ascii="David" w:eastAsia="Calibri" w:hAnsi="David" w:hint="cs"/>
          <w:b/>
          <w:bCs/>
          <w:noProof w:val="0"/>
          <w:sz w:val="20"/>
          <w:szCs w:val="20"/>
        </w:rPr>
        <w:t>Z</w:t>
      </w:r>
      <w:r w:rsidR="00454AEC" w:rsidRPr="00454AEC">
        <w:rPr>
          <w:rFonts w:ascii="David" w:eastAsia="Calibri" w:hAnsi="David"/>
          <w:noProof w:val="0"/>
          <w:rtl/>
        </w:rPr>
        <w:t>").</w:t>
      </w:r>
    </w:p>
    <w:p w:rsidR="00454AEC" w:rsidRPr="00454AEC" w:rsidRDefault="00454AEC" w:rsidP="00906D41">
      <w:pPr>
        <w:spacing w:after="160" w:line="360" w:lineRule="auto"/>
        <w:ind w:left="509"/>
        <w:jc w:val="both"/>
        <w:rPr>
          <w:rFonts w:ascii="David" w:eastAsia="Calibri" w:hAnsi="David"/>
          <w:noProof w:val="0"/>
          <w:rtl/>
        </w:rPr>
      </w:pPr>
      <w:r w:rsidRPr="00454AEC">
        <w:rPr>
          <w:rFonts w:ascii="David" w:eastAsia="Calibri" w:hAnsi="David"/>
          <w:noProof w:val="0"/>
          <w:rtl/>
        </w:rPr>
        <w:t xml:space="preserve">על הדירה ברח' </w:t>
      </w:r>
      <w:r w:rsidR="00906D41" w:rsidRPr="00906D41">
        <w:rPr>
          <w:rFonts w:ascii="David" w:eastAsia="Calibri" w:hAnsi="David" w:hint="cs"/>
          <w:noProof w:val="0"/>
          <w:sz w:val="20"/>
          <w:szCs w:val="20"/>
        </w:rPr>
        <w:t>Y</w:t>
      </w:r>
      <w:r w:rsidR="00906D41">
        <w:rPr>
          <w:rFonts w:ascii="David" w:eastAsia="Calibri" w:hAnsi="David" w:hint="cs"/>
          <w:noProof w:val="0"/>
          <w:rtl/>
        </w:rPr>
        <w:t xml:space="preserve"> </w:t>
      </w:r>
      <w:r w:rsidRPr="00454AEC">
        <w:rPr>
          <w:rFonts w:ascii="David" w:eastAsia="Calibri" w:hAnsi="David"/>
          <w:noProof w:val="0"/>
          <w:rtl/>
        </w:rPr>
        <w:t>(סע' 2ב בצוואה) אותה ציוותה לא</w:t>
      </w:r>
      <w:r w:rsidR="00906D41">
        <w:rPr>
          <w:rFonts w:ascii="David" w:eastAsia="Calibri" w:hAnsi="David" w:hint="cs"/>
          <w:noProof w:val="0"/>
          <w:rtl/>
        </w:rPr>
        <w:t>.</w:t>
      </w:r>
      <w:r w:rsidRPr="00454AEC">
        <w:rPr>
          <w:rFonts w:ascii="David" w:eastAsia="Calibri" w:hAnsi="David"/>
          <w:noProof w:val="0"/>
          <w:rtl/>
        </w:rPr>
        <w:t>, היתה רשומה הערת אזהרה לטובת ל</w:t>
      </w:r>
      <w:r w:rsidR="00906D41">
        <w:rPr>
          <w:rFonts w:ascii="David" w:eastAsia="Calibri" w:hAnsi="David" w:hint="cs"/>
          <w:noProof w:val="0"/>
          <w:rtl/>
        </w:rPr>
        <w:t>.</w:t>
      </w:r>
      <w:r w:rsidRPr="00454AEC">
        <w:rPr>
          <w:rFonts w:ascii="David" w:eastAsia="Calibri" w:hAnsi="David"/>
          <w:noProof w:val="0"/>
          <w:rtl/>
        </w:rPr>
        <w:t>, נרשמה ביום 17.5.04 שלושה חודשים טרם פטירת המנוחה (פרוט' 13.6.22, עמ' 2 שורות 15-21</w:t>
      </w:r>
      <w:r w:rsidR="00705BDF">
        <w:rPr>
          <w:rFonts w:ascii="David" w:eastAsia="Calibri" w:hAnsi="David" w:hint="cs"/>
          <w:noProof w:val="0"/>
          <w:rtl/>
        </w:rPr>
        <w:t xml:space="preserve">, </w:t>
      </w:r>
      <w:r w:rsidRPr="00454AEC">
        <w:rPr>
          <w:rFonts w:ascii="David" w:eastAsia="Calibri" w:hAnsi="David"/>
          <w:noProof w:val="0"/>
          <w:rtl/>
        </w:rPr>
        <w:t>פרוט' 25.1.24 עמ' 15).</w:t>
      </w:r>
    </w:p>
    <w:p w:rsidR="00454AEC" w:rsidRPr="00454AEC" w:rsidRDefault="00DA0751" w:rsidP="00906D41">
      <w:pPr>
        <w:spacing w:after="160" w:line="360" w:lineRule="auto"/>
        <w:ind w:left="509" w:hanging="509"/>
        <w:jc w:val="both"/>
        <w:rPr>
          <w:rFonts w:ascii="David" w:eastAsia="Calibri" w:hAnsi="David"/>
          <w:noProof w:val="0"/>
          <w:rtl/>
        </w:rPr>
      </w:pPr>
      <w:r>
        <w:rPr>
          <w:rFonts w:ascii="David" w:eastAsia="Calibri" w:hAnsi="David" w:hint="cs"/>
          <w:noProof w:val="0"/>
          <w:rtl/>
        </w:rPr>
        <w:t>4</w:t>
      </w:r>
      <w:r w:rsidR="00454AEC" w:rsidRPr="00454AEC">
        <w:rPr>
          <w:rFonts w:ascii="David" w:eastAsia="Calibri" w:hAnsi="David"/>
          <w:noProof w:val="0"/>
          <w:rtl/>
        </w:rPr>
        <w:t>.</w:t>
      </w:r>
      <w:r w:rsidR="00454AEC" w:rsidRPr="00454AEC">
        <w:rPr>
          <w:rFonts w:ascii="David" w:eastAsia="Calibri" w:hAnsi="David"/>
          <w:noProof w:val="0"/>
          <w:rtl/>
        </w:rPr>
        <w:tab/>
        <w:t xml:space="preserve">במסגרת בקשה של מנהלות עיזבון </w:t>
      </w:r>
      <w:r w:rsidR="00A66787">
        <w:rPr>
          <w:rFonts w:ascii="David" w:eastAsia="Calibri" w:hAnsi="David" w:hint="cs"/>
          <w:noProof w:val="0"/>
          <w:rtl/>
        </w:rPr>
        <w:t>ש</w:t>
      </w:r>
      <w:r w:rsidR="00906D41">
        <w:rPr>
          <w:rFonts w:ascii="David" w:eastAsia="Calibri" w:hAnsi="David" w:hint="cs"/>
          <w:noProof w:val="0"/>
          <w:rtl/>
        </w:rPr>
        <w:t xml:space="preserve">. </w:t>
      </w:r>
      <w:r w:rsidR="00454AEC" w:rsidRPr="00454AEC">
        <w:rPr>
          <w:rFonts w:ascii="David" w:eastAsia="Calibri" w:hAnsi="David"/>
          <w:noProof w:val="0"/>
          <w:rtl/>
        </w:rPr>
        <w:t>לרישום חלקו של ש</w:t>
      </w:r>
      <w:r w:rsidR="00906D41">
        <w:rPr>
          <w:rFonts w:ascii="David" w:eastAsia="Calibri" w:hAnsi="David" w:hint="cs"/>
          <w:noProof w:val="0"/>
          <w:rtl/>
        </w:rPr>
        <w:t xml:space="preserve">. </w:t>
      </w:r>
      <w:r w:rsidR="00454AEC" w:rsidRPr="00454AEC">
        <w:rPr>
          <w:rFonts w:ascii="David" w:eastAsia="Calibri" w:hAnsi="David"/>
          <w:noProof w:val="0"/>
          <w:rtl/>
        </w:rPr>
        <w:t>בדירה ב</w:t>
      </w:r>
      <w:r w:rsidR="00906D41">
        <w:rPr>
          <w:rFonts w:ascii="David" w:eastAsia="Calibri" w:hAnsi="David" w:hint="cs"/>
          <w:noProof w:val="0"/>
          <w:rtl/>
        </w:rPr>
        <w:t>-</w:t>
      </w:r>
      <w:r w:rsidR="00906D41">
        <w:rPr>
          <w:rFonts w:ascii="David" w:eastAsia="Calibri" w:hAnsi="David" w:hint="cs"/>
          <w:noProof w:val="0"/>
        </w:rPr>
        <w:t>Z</w:t>
      </w:r>
      <w:r w:rsidR="00906D41">
        <w:rPr>
          <w:rFonts w:ascii="David" w:eastAsia="Calibri" w:hAnsi="David" w:hint="cs"/>
          <w:noProof w:val="0"/>
          <w:rtl/>
        </w:rPr>
        <w:t xml:space="preserve"> </w:t>
      </w:r>
      <w:r w:rsidR="00454AEC" w:rsidRPr="00454AEC">
        <w:rPr>
          <w:rFonts w:ascii="David" w:eastAsia="Calibri" w:hAnsi="David"/>
          <w:noProof w:val="0"/>
          <w:rtl/>
        </w:rPr>
        <w:t>על פי סעיף 2ג. בצוואה והעברת הזכויות לל</w:t>
      </w:r>
      <w:r w:rsidR="00906D41">
        <w:rPr>
          <w:rFonts w:ascii="David" w:eastAsia="Calibri" w:hAnsi="David" w:hint="cs"/>
          <w:noProof w:val="0"/>
          <w:rtl/>
        </w:rPr>
        <w:t xml:space="preserve">. </w:t>
      </w:r>
      <w:r w:rsidR="00454AEC" w:rsidRPr="00454AEC">
        <w:rPr>
          <w:rFonts w:ascii="David" w:eastAsia="Calibri" w:hAnsi="David"/>
          <w:noProof w:val="0"/>
          <w:rtl/>
        </w:rPr>
        <w:t xml:space="preserve">על פי צוואתו שקוימה, הוחזר התיק מהרשם לענייני ירושה בנימוק </w:t>
      </w:r>
      <w:r w:rsidR="00454AEC" w:rsidRPr="00454AEC">
        <w:rPr>
          <w:rFonts w:ascii="David" w:eastAsia="Calibri" w:hAnsi="David"/>
          <w:b/>
          <w:bCs/>
          <w:noProof w:val="0"/>
          <w:rtl/>
        </w:rPr>
        <w:t>"סעיף 4 לצוואה נתון לפירושים שונים ושמובילים לתוצאה רישומית שונה"</w:t>
      </w:r>
      <w:r w:rsidR="00454AEC" w:rsidRPr="00454AEC">
        <w:rPr>
          <w:rFonts w:ascii="David" w:eastAsia="Calibri" w:hAnsi="David"/>
          <w:noProof w:val="0"/>
          <w:rtl/>
        </w:rPr>
        <w:t xml:space="preserve">. </w:t>
      </w:r>
    </w:p>
    <w:p w:rsidR="00454AEC" w:rsidRPr="00454AEC" w:rsidRDefault="00A66787" w:rsidP="00906D41">
      <w:pPr>
        <w:spacing w:after="160" w:line="360" w:lineRule="auto"/>
        <w:ind w:left="509"/>
        <w:jc w:val="both"/>
        <w:rPr>
          <w:rFonts w:ascii="David" w:eastAsia="Calibri" w:hAnsi="David"/>
          <w:noProof w:val="0"/>
          <w:rtl/>
        </w:rPr>
      </w:pPr>
      <w:r>
        <w:rPr>
          <w:rFonts w:ascii="David" w:eastAsia="Calibri" w:hAnsi="David" w:hint="cs"/>
          <w:noProof w:val="0"/>
          <w:rtl/>
        </w:rPr>
        <w:t xml:space="preserve">ביום </w:t>
      </w:r>
      <w:r>
        <w:rPr>
          <w:rFonts w:ascii="David" w:eastAsia="Calibri" w:hAnsi="David" w:hint="cs"/>
          <w:noProof w:val="0"/>
          <w:u w:val="single"/>
          <w:rtl/>
        </w:rPr>
        <w:t>4.2.21</w:t>
      </w:r>
      <w:r>
        <w:rPr>
          <w:rFonts w:ascii="David" w:eastAsia="Calibri" w:hAnsi="David" w:hint="cs"/>
          <w:noProof w:val="0"/>
          <w:rtl/>
        </w:rPr>
        <w:t xml:space="preserve"> הגישו </w:t>
      </w:r>
      <w:r w:rsidR="00454AEC" w:rsidRPr="00454AEC">
        <w:rPr>
          <w:rFonts w:ascii="David" w:eastAsia="Calibri" w:hAnsi="David"/>
          <w:noProof w:val="0"/>
          <w:rtl/>
        </w:rPr>
        <w:t>מנהלות העיזבון בקשה למתן הוראות במסגרת תיק ניהול עיזבון המנוח ש</w:t>
      </w:r>
      <w:r w:rsidR="00906D41">
        <w:rPr>
          <w:rFonts w:ascii="David" w:eastAsia="Calibri" w:hAnsi="David" w:hint="cs"/>
          <w:noProof w:val="0"/>
          <w:rtl/>
        </w:rPr>
        <w:t>.</w:t>
      </w:r>
      <w:r w:rsidR="00454AEC" w:rsidRPr="00454AEC">
        <w:rPr>
          <w:rFonts w:ascii="David" w:eastAsia="Calibri" w:hAnsi="David"/>
          <w:noProof w:val="0"/>
          <w:rtl/>
        </w:rPr>
        <w:t xml:space="preserve"> בקשתן הועברה לתגובת התובע </w:t>
      </w:r>
      <w:r>
        <w:rPr>
          <w:rFonts w:ascii="David" w:eastAsia="Calibri" w:hAnsi="David" w:hint="cs"/>
          <w:noProof w:val="0"/>
          <w:rtl/>
        </w:rPr>
        <w:t>(</w:t>
      </w:r>
      <w:r w:rsidR="00454AEC" w:rsidRPr="00454AEC">
        <w:rPr>
          <w:rFonts w:ascii="David" w:eastAsia="Calibri" w:hAnsi="David"/>
          <w:noProof w:val="0"/>
          <w:rtl/>
        </w:rPr>
        <w:t xml:space="preserve">כיורש </w:t>
      </w:r>
      <w:r>
        <w:rPr>
          <w:rFonts w:ascii="David" w:eastAsia="Calibri" w:hAnsi="David" w:hint="cs"/>
          <w:noProof w:val="0"/>
          <w:rtl/>
        </w:rPr>
        <w:t>א</w:t>
      </w:r>
      <w:r w:rsidR="00906D41">
        <w:rPr>
          <w:rFonts w:ascii="David" w:eastAsia="Calibri" w:hAnsi="David" w:hint="cs"/>
          <w:noProof w:val="0"/>
          <w:rtl/>
        </w:rPr>
        <w:t>.</w:t>
      </w:r>
      <w:r>
        <w:rPr>
          <w:rFonts w:ascii="David" w:eastAsia="Calibri" w:hAnsi="David" w:hint="cs"/>
          <w:noProof w:val="0"/>
          <w:rtl/>
        </w:rPr>
        <w:t xml:space="preserve">) </w:t>
      </w:r>
      <w:r w:rsidR="00454AEC" w:rsidRPr="00454AEC">
        <w:rPr>
          <w:rFonts w:ascii="David" w:eastAsia="Calibri" w:hAnsi="David"/>
          <w:noProof w:val="0"/>
          <w:rtl/>
        </w:rPr>
        <w:t xml:space="preserve">אשר הוגשה, וכן ב"כ האפוטרופוס הכללי אשר הודיע כי אינו מתערב בבקשה, לצד הערה </w:t>
      </w:r>
      <w:r>
        <w:rPr>
          <w:rFonts w:ascii="David" w:eastAsia="Calibri" w:hAnsi="David" w:hint="cs"/>
          <w:noProof w:val="0"/>
          <w:rtl/>
        </w:rPr>
        <w:t>ש</w:t>
      </w:r>
      <w:r w:rsidR="00454AEC" w:rsidRPr="00454AEC">
        <w:rPr>
          <w:rFonts w:ascii="David" w:eastAsia="Calibri" w:hAnsi="David"/>
          <w:noProof w:val="0"/>
          <w:rtl/>
        </w:rPr>
        <w:t>יש לדון במסגרת פרשנות צוואת המנוחה.</w:t>
      </w:r>
    </w:p>
    <w:p w:rsidR="00454AEC" w:rsidRPr="00454AEC" w:rsidRDefault="00454AEC" w:rsidP="00A66787">
      <w:pPr>
        <w:spacing w:after="160" w:line="360" w:lineRule="auto"/>
        <w:ind w:left="509"/>
        <w:jc w:val="both"/>
        <w:rPr>
          <w:rFonts w:ascii="David" w:eastAsia="Calibri" w:hAnsi="David"/>
          <w:noProof w:val="0"/>
          <w:rtl/>
        </w:rPr>
      </w:pPr>
      <w:r w:rsidRPr="00454AEC">
        <w:rPr>
          <w:rFonts w:ascii="David" w:eastAsia="Calibri" w:hAnsi="David"/>
          <w:noProof w:val="0"/>
          <w:rtl/>
        </w:rPr>
        <w:t xml:space="preserve">בהחלטה מיום </w:t>
      </w:r>
      <w:r w:rsidRPr="00454AEC">
        <w:rPr>
          <w:rFonts w:ascii="David" w:eastAsia="Calibri" w:hAnsi="David"/>
          <w:noProof w:val="0"/>
          <w:u w:val="single"/>
          <w:rtl/>
        </w:rPr>
        <w:t>7.7.21</w:t>
      </w:r>
      <w:r w:rsidRPr="00454AEC">
        <w:rPr>
          <w:rFonts w:ascii="David" w:eastAsia="Calibri" w:hAnsi="David"/>
          <w:noProof w:val="0"/>
          <w:rtl/>
        </w:rPr>
        <w:t xml:space="preserve"> נקבע כי לנוכח העובדה שצו לקיום צוואת המנוחה ניתן בשנת 2004 ולא הוגש הליך בעניין, ככל שמבוקש סעד של פרשנות צוואה יש להגיש בהליך מתאים.</w:t>
      </w:r>
    </w:p>
    <w:p w:rsidR="00454AEC" w:rsidRPr="00454AEC" w:rsidRDefault="00DA0751" w:rsidP="00A66787">
      <w:pPr>
        <w:spacing w:after="160" w:line="360" w:lineRule="auto"/>
        <w:ind w:left="509" w:hanging="509"/>
        <w:jc w:val="both"/>
        <w:rPr>
          <w:rFonts w:ascii="David" w:eastAsia="Calibri" w:hAnsi="David"/>
          <w:noProof w:val="0"/>
          <w:rtl/>
        </w:rPr>
      </w:pPr>
      <w:r>
        <w:rPr>
          <w:rFonts w:ascii="David" w:eastAsia="Calibri" w:hAnsi="David" w:hint="cs"/>
          <w:noProof w:val="0"/>
          <w:rtl/>
        </w:rPr>
        <w:lastRenderedPageBreak/>
        <w:t>5</w:t>
      </w:r>
      <w:r w:rsidR="00454AEC" w:rsidRPr="00454AEC">
        <w:rPr>
          <w:rFonts w:ascii="David" w:eastAsia="Calibri" w:hAnsi="David"/>
          <w:noProof w:val="0"/>
          <w:rtl/>
        </w:rPr>
        <w:t>.</w:t>
      </w:r>
      <w:r w:rsidR="00454AEC" w:rsidRPr="00454AEC">
        <w:rPr>
          <w:rFonts w:ascii="David" w:eastAsia="Calibri" w:hAnsi="David"/>
          <w:noProof w:val="0"/>
          <w:rtl/>
        </w:rPr>
        <w:tab/>
        <w:t xml:space="preserve">התובע הגיש </w:t>
      </w:r>
      <w:r w:rsidR="00A66787">
        <w:rPr>
          <w:rFonts w:ascii="David" w:eastAsia="Calibri" w:hAnsi="David" w:hint="cs"/>
          <w:noProof w:val="0"/>
          <w:rtl/>
        </w:rPr>
        <w:t>התביעה שלפני לת</w:t>
      </w:r>
      <w:r w:rsidR="00454AEC" w:rsidRPr="00454AEC">
        <w:rPr>
          <w:rFonts w:ascii="David" w:eastAsia="Calibri" w:hAnsi="David"/>
          <w:noProof w:val="0"/>
          <w:rtl/>
        </w:rPr>
        <w:t xml:space="preserve">יקון </w:t>
      </w:r>
      <w:r w:rsidR="00A66787">
        <w:rPr>
          <w:rFonts w:ascii="David" w:eastAsia="Calibri" w:hAnsi="David" w:hint="cs"/>
          <w:noProof w:val="0"/>
          <w:rtl/>
        </w:rPr>
        <w:t xml:space="preserve">טעות </w:t>
      </w:r>
      <w:r w:rsidR="00454AEC" w:rsidRPr="00454AEC">
        <w:rPr>
          <w:rFonts w:ascii="David" w:eastAsia="Calibri" w:hAnsi="David"/>
          <w:noProof w:val="0"/>
          <w:rtl/>
        </w:rPr>
        <w:t>קולמוס ב</w:t>
      </w:r>
      <w:r w:rsidR="00A66787">
        <w:rPr>
          <w:rFonts w:ascii="David" w:eastAsia="Calibri" w:hAnsi="David" w:hint="cs"/>
          <w:noProof w:val="0"/>
          <w:rtl/>
        </w:rPr>
        <w:t>סעיף 4 לצוואה ו</w:t>
      </w:r>
      <w:r w:rsidR="00454AEC" w:rsidRPr="00454AEC">
        <w:rPr>
          <w:rFonts w:ascii="David" w:eastAsia="Calibri" w:hAnsi="David"/>
          <w:noProof w:val="0"/>
          <w:rtl/>
        </w:rPr>
        <w:t xml:space="preserve">מתן צו קיום צוואה מתוקן. </w:t>
      </w:r>
      <w:r w:rsidR="00A66787">
        <w:rPr>
          <w:rFonts w:ascii="David" w:eastAsia="Calibri" w:hAnsi="David" w:hint="cs"/>
          <w:noProof w:val="0"/>
          <w:rtl/>
        </w:rPr>
        <w:t xml:space="preserve">מנה"ע </w:t>
      </w:r>
      <w:r w:rsidR="00454AEC" w:rsidRPr="00454AEC">
        <w:rPr>
          <w:rFonts w:ascii="David" w:eastAsia="Calibri" w:hAnsi="David"/>
          <w:noProof w:val="0"/>
          <w:rtl/>
        </w:rPr>
        <w:t xml:space="preserve">הגישו </w:t>
      </w:r>
      <w:r w:rsidR="00A66787">
        <w:rPr>
          <w:rFonts w:ascii="David" w:eastAsia="Calibri" w:hAnsi="David" w:hint="cs"/>
          <w:noProof w:val="0"/>
          <w:rtl/>
        </w:rPr>
        <w:t xml:space="preserve">תביעה </w:t>
      </w:r>
      <w:r w:rsidR="00454AEC" w:rsidRPr="00454AEC">
        <w:rPr>
          <w:rFonts w:ascii="David" w:eastAsia="Calibri" w:hAnsi="David"/>
          <w:noProof w:val="0"/>
          <w:rtl/>
        </w:rPr>
        <w:t>למתן צו קיום צוואה מתוקן המבהיר את סעיף 4 בצוואה, התובע הגיש בנוסף הליך לביטול הצוואה.</w:t>
      </w:r>
    </w:p>
    <w:p w:rsidR="00454AEC" w:rsidRPr="00454AEC" w:rsidRDefault="00DA0751" w:rsidP="00A66787">
      <w:pPr>
        <w:spacing w:after="160" w:line="360" w:lineRule="auto"/>
        <w:ind w:left="509" w:hanging="509"/>
        <w:jc w:val="both"/>
        <w:rPr>
          <w:rFonts w:ascii="David" w:eastAsia="Calibri" w:hAnsi="David"/>
          <w:noProof w:val="0"/>
          <w:rtl/>
        </w:rPr>
      </w:pPr>
      <w:r>
        <w:rPr>
          <w:rFonts w:ascii="David" w:eastAsia="Calibri" w:hAnsi="David" w:hint="cs"/>
          <w:noProof w:val="0"/>
          <w:rtl/>
        </w:rPr>
        <w:t>6</w:t>
      </w:r>
      <w:r w:rsidR="00454AEC" w:rsidRPr="00454AEC">
        <w:rPr>
          <w:rFonts w:ascii="David" w:eastAsia="Calibri" w:hAnsi="David"/>
          <w:noProof w:val="0"/>
          <w:rtl/>
        </w:rPr>
        <w:t>.</w:t>
      </w:r>
      <w:r w:rsidR="00454AEC" w:rsidRPr="00454AEC">
        <w:rPr>
          <w:rFonts w:ascii="David" w:eastAsia="Calibri" w:hAnsi="David"/>
          <w:noProof w:val="0"/>
          <w:rtl/>
        </w:rPr>
        <w:tab/>
      </w:r>
      <w:r w:rsidR="00454AEC" w:rsidRPr="00454AEC">
        <w:rPr>
          <w:rFonts w:ascii="David" w:eastAsia="Calibri" w:hAnsi="David"/>
          <w:noProof w:val="0"/>
          <w:u w:val="single"/>
          <w:rtl/>
        </w:rPr>
        <w:t>ביום 6.2.23</w:t>
      </w:r>
      <w:r w:rsidR="00454AEC" w:rsidRPr="00454AEC">
        <w:rPr>
          <w:rFonts w:ascii="David" w:eastAsia="Calibri" w:hAnsi="David"/>
          <w:noProof w:val="0"/>
          <w:rtl/>
        </w:rPr>
        <w:t>, במסגרת דיון קדם משפט ב</w:t>
      </w:r>
      <w:r w:rsidR="00A66787">
        <w:rPr>
          <w:rFonts w:ascii="David" w:eastAsia="Calibri" w:hAnsi="David" w:hint="cs"/>
          <w:noProof w:val="0"/>
          <w:rtl/>
        </w:rPr>
        <w:t xml:space="preserve">תביעות, </w:t>
      </w:r>
      <w:r w:rsidR="00454AEC" w:rsidRPr="00454AEC">
        <w:rPr>
          <w:rFonts w:ascii="David" w:eastAsia="Calibri" w:hAnsi="David"/>
          <w:noProof w:val="0"/>
          <w:rtl/>
        </w:rPr>
        <w:t>ניתן תוקף של החלטה להסכמות הצדדים על יסוד הצעת בימ"ש לפיה:</w:t>
      </w:r>
    </w:p>
    <w:p w:rsidR="00454AEC" w:rsidRPr="00454AEC" w:rsidRDefault="00454AEC" w:rsidP="00A66787">
      <w:pPr>
        <w:spacing w:line="360" w:lineRule="auto"/>
        <w:ind w:firstLine="509"/>
        <w:jc w:val="both"/>
        <w:rPr>
          <w:rFonts w:ascii="David" w:eastAsia="David" w:hAnsi="David"/>
          <w:noProof w:val="0"/>
          <w:rtl/>
        </w:rPr>
      </w:pPr>
      <w:r w:rsidRPr="00454AEC">
        <w:rPr>
          <w:rFonts w:ascii="David" w:eastAsia="David" w:hAnsi="David"/>
          <w:noProof w:val="0"/>
          <w:rtl/>
        </w:rPr>
        <w:t>התביעה שתתברר היא תביעת התובע בשאלת פרשנות סעיף 4 לצוואת המנוחה;</w:t>
      </w:r>
    </w:p>
    <w:p w:rsidR="00A66787" w:rsidRDefault="00454AEC" w:rsidP="00A66787">
      <w:pPr>
        <w:spacing w:line="360" w:lineRule="auto"/>
        <w:ind w:left="509"/>
        <w:jc w:val="both"/>
        <w:rPr>
          <w:rFonts w:ascii="David" w:eastAsia="David" w:hAnsi="David"/>
          <w:noProof w:val="0"/>
          <w:rtl/>
        </w:rPr>
      </w:pPr>
      <w:r w:rsidRPr="00454AEC">
        <w:rPr>
          <w:rFonts w:ascii="David" w:eastAsia="David" w:hAnsi="David"/>
          <w:noProof w:val="0"/>
          <w:rtl/>
        </w:rPr>
        <w:t>תביעת מנה</w:t>
      </w:r>
      <w:r w:rsidR="00A66787">
        <w:rPr>
          <w:rFonts w:ascii="David" w:eastAsia="David" w:hAnsi="David" w:hint="cs"/>
          <w:noProof w:val="0"/>
          <w:rtl/>
        </w:rPr>
        <w:t xml:space="preserve">"ע </w:t>
      </w:r>
      <w:r w:rsidRPr="00454AEC">
        <w:rPr>
          <w:rFonts w:ascii="David" w:eastAsia="David" w:hAnsi="David"/>
          <w:noProof w:val="0"/>
          <w:rtl/>
        </w:rPr>
        <w:t>תמחק וטענות</w:t>
      </w:r>
      <w:r w:rsidR="00A66787">
        <w:rPr>
          <w:rFonts w:ascii="David" w:eastAsia="David" w:hAnsi="David" w:hint="cs"/>
          <w:noProof w:val="0"/>
          <w:rtl/>
        </w:rPr>
        <w:t>יהן</w:t>
      </w:r>
      <w:r w:rsidRPr="00454AEC">
        <w:rPr>
          <w:rFonts w:ascii="David" w:eastAsia="David" w:hAnsi="David"/>
          <w:noProof w:val="0"/>
          <w:rtl/>
        </w:rPr>
        <w:t xml:space="preserve"> יבחנו במסגרת </w:t>
      </w:r>
      <w:r w:rsidR="00A66787">
        <w:rPr>
          <w:rFonts w:ascii="David" w:eastAsia="David" w:hAnsi="David" w:hint="cs"/>
          <w:noProof w:val="0"/>
          <w:rtl/>
        </w:rPr>
        <w:t xml:space="preserve">תביעת </w:t>
      </w:r>
      <w:r w:rsidRPr="00454AEC">
        <w:rPr>
          <w:rFonts w:ascii="David" w:eastAsia="David" w:hAnsi="David"/>
          <w:noProof w:val="0"/>
          <w:rtl/>
        </w:rPr>
        <w:t xml:space="preserve">התובע; </w:t>
      </w:r>
    </w:p>
    <w:p w:rsidR="00454AEC" w:rsidRPr="00454AEC" w:rsidRDefault="00A66787" w:rsidP="00A66787">
      <w:pPr>
        <w:spacing w:line="360" w:lineRule="auto"/>
        <w:ind w:left="509"/>
        <w:jc w:val="both"/>
        <w:rPr>
          <w:rFonts w:ascii="David" w:eastAsia="David" w:hAnsi="David"/>
          <w:noProof w:val="0"/>
          <w:rtl/>
        </w:rPr>
      </w:pPr>
      <w:r>
        <w:rPr>
          <w:rFonts w:ascii="David" w:eastAsia="David" w:hAnsi="David" w:hint="cs"/>
          <w:noProof w:val="0"/>
          <w:rtl/>
        </w:rPr>
        <w:t>ת</w:t>
      </w:r>
      <w:r w:rsidR="00454AEC" w:rsidRPr="00454AEC">
        <w:rPr>
          <w:rFonts w:ascii="David" w:eastAsia="David" w:hAnsi="David"/>
          <w:noProof w:val="0"/>
          <w:rtl/>
        </w:rPr>
        <w:t>ביעת התובע לביטול צו קיום צוואת המנוחה תמחק תוך שמירת זכותו לחזור ולהגישה ככל שתדחה תביעתו בעניין פרשנות הצוואה, כאשר כל צד שומר על טענותיו בהליך.</w:t>
      </w:r>
    </w:p>
    <w:p w:rsidR="00454AEC" w:rsidRPr="00454AEC" w:rsidRDefault="00454AEC" w:rsidP="00454AEC">
      <w:pPr>
        <w:spacing w:line="360" w:lineRule="auto"/>
        <w:jc w:val="both"/>
        <w:rPr>
          <w:rFonts w:ascii="David" w:eastAsia="David" w:hAnsi="David"/>
          <w:noProof w:val="0"/>
          <w:rtl/>
        </w:rPr>
      </w:pPr>
    </w:p>
    <w:p w:rsidR="00454AEC" w:rsidRPr="00454AEC" w:rsidRDefault="00DA0751" w:rsidP="00454AEC">
      <w:pPr>
        <w:tabs>
          <w:tab w:val="left" w:pos="509"/>
        </w:tabs>
        <w:spacing w:after="160" w:line="360" w:lineRule="auto"/>
        <w:jc w:val="both"/>
        <w:rPr>
          <w:rFonts w:ascii="David" w:eastAsia="Calibri" w:hAnsi="David"/>
          <w:noProof w:val="0"/>
          <w:rtl/>
        </w:rPr>
      </w:pPr>
      <w:r>
        <w:rPr>
          <w:rFonts w:ascii="David" w:eastAsia="Calibri" w:hAnsi="David" w:hint="cs"/>
          <w:noProof w:val="0"/>
          <w:rtl/>
        </w:rPr>
        <w:t>7</w:t>
      </w:r>
      <w:r w:rsidR="00454AEC" w:rsidRPr="00454AEC">
        <w:rPr>
          <w:rFonts w:ascii="David" w:eastAsia="Calibri" w:hAnsi="David"/>
          <w:noProof w:val="0"/>
          <w:rtl/>
        </w:rPr>
        <w:t>.</w:t>
      </w:r>
      <w:r w:rsidR="00454AEC" w:rsidRPr="00454AEC">
        <w:rPr>
          <w:rFonts w:ascii="David" w:eastAsia="Calibri" w:hAnsi="David"/>
          <w:noProof w:val="0"/>
          <w:rtl/>
        </w:rPr>
        <w:tab/>
        <w:t xml:space="preserve">התקיימו שני דיונים הוכחות. </w:t>
      </w:r>
    </w:p>
    <w:p w:rsidR="00454AEC" w:rsidRPr="00454AEC" w:rsidRDefault="00454AEC" w:rsidP="00906D41">
      <w:pPr>
        <w:tabs>
          <w:tab w:val="left" w:pos="509"/>
        </w:tabs>
        <w:spacing w:after="160" w:line="360" w:lineRule="auto"/>
        <w:ind w:left="509"/>
        <w:jc w:val="both"/>
        <w:rPr>
          <w:rFonts w:ascii="David" w:eastAsia="Calibri" w:hAnsi="David"/>
          <w:noProof w:val="0"/>
          <w:rtl/>
        </w:rPr>
      </w:pPr>
      <w:r w:rsidRPr="00454AEC">
        <w:rPr>
          <w:rFonts w:ascii="David" w:eastAsia="Calibri" w:hAnsi="David"/>
          <w:noProof w:val="0"/>
          <w:rtl/>
        </w:rPr>
        <w:t>נחקר</w:t>
      </w:r>
      <w:r w:rsidR="00DA0751">
        <w:rPr>
          <w:rFonts w:ascii="David" w:eastAsia="Calibri" w:hAnsi="David" w:hint="cs"/>
          <w:noProof w:val="0"/>
          <w:rtl/>
        </w:rPr>
        <w:t>ו</w:t>
      </w:r>
      <w:r w:rsidRPr="00454AEC">
        <w:rPr>
          <w:rFonts w:ascii="David" w:eastAsia="Calibri" w:hAnsi="David"/>
          <w:noProof w:val="0"/>
          <w:rtl/>
        </w:rPr>
        <w:t>: עו"ד מ</w:t>
      </w:r>
      <w:r w:rsidR="00906D41">
        <w:rPr>
          <w:rFonts w:ascii="David" w:eastAsia="Calibri" w:hAnsi="David" w:hint="cs"/>
          <w:noProof w:val="0"/>
          <w:rtl/>
        </w:rPr>
        <w:t xml:space="preserve">. </w:t>
      </w:r>
      <w:r w:rsidRPr="00454AEC">
        <w:rPr>
          <w:rFonts w:ascii="David" w:eastAsia="Calibri" w:hAnsi="David"/>
          <w:noProof w:val="0"/>
          <w:rtl/>
        </w:rPr>
        <w:t xml:space="preserve">עורך צוואת המנוחה, עו"ד </w:t>
      </w:r>
      <w:r w:rsidR="00906D41">
        <w:rPr>
          <w:rFonts w:ascii="David" w:eastAsia="Calibri" w:hAnsi="David" w:hint="cs"/>
          <w:noProof w:val="0"/>
          <w:rtl/>
        </w:rPr>
        <w:t xml:space="preserve">י. </w:t>
      </w:r>
      <w:r w:rsidRPr="00454AEC">
        <w:rPr>
          <w:rFonts w:ascii="David" w:eastAsia="Calibri" w:hAnsi="David"/>
          <w:noProof w:val="0"/>
          <w:rtl/>
        </w:rPr>
        <w:t>אשר הגיש את הבקשה לקיום הצוואה. שניהם הגישו תצהירים אשר צורפו לראשונה לבקשת מנה</w:t>
      </w:r>
      <w:r w:rsidR="00DA0751">
        <w:rPr>
          <w:rFonts w:ascii="David" w:eastAsia="Calibri" w:hAnsi="David" w:hint="cs"/>
          <w:noProof w:val="0"/>
          <w:rtl/>
        </w:rPr>
        <w:t xml:space="preserve">"ע </w:t>
      </w:r>
      <w:r w:rsidRPr="00454AEC">
        <w:rPr>
          <w:rFonts w:ascii="David" w:eastAsia="Calibri" w:hAnsi="David"/>
          <w:noProof w:val="0"/>
          <w:rtl/>
        </w:rPr>
        <w:t xml:space="preserve">למתן הוראות ולאחר מכן לתביעת התובע, נחקר התובע. </w:t>
      </w:r>
    </w:p>
    <w:p w:rsidR="00454AEC" w:rsidRPr="00454AEC" w:rsidRDefault="00454AEC" w:rsidP="00454AEC">
      <w:pPr>
        <w:tabs>
          <w:tab w:val="left" w:pos="509"/>
        </w:tabs>
        <w:spacing w:after="160" w:line="360" w:lineRule="auto"/>
        <w:jc w:val="both"/>
        <w:rPr>
          <w:rFonts w:ascii="David" w:eastAsia="Calibri" w:hAnsi="David"/>
          <w:noProof w:val="0"/>
          <w:rtl/>
        </w:rPr>
      </w:pPr>
      <w:r w:rsidRPr="00454AEC">
        <w:rPr>
          <w:rFonts w:ascii="David" w:eastAsia="Calibri" w:hAnsi="David"/>
          <w:noProof w:val="0"/>
          <w:rtl/>
        </w:rPr>
        <w:tab/>
        <w:t>הוגשו סיכומי הצדדים בשאלה שבמחלוקת.</w:t>
      </w:r>
    </w:p>
    <w:p w:rsidR="00454AEC" w:rsidRDefault="00454AEC" w:rsidP="00454AEC">
      <w:pPr>
        <w:tabs>
          <w:tab w:val="left" w:pos="509"/>
        </w:tabs>
        <w:spacing w:after="160" w:line="360" w:lineRule="auto"/>
        <w:jc w:val="both"/>
        <w:rPr>
          <w:rFonts w:ascii="David" w:eastAsia="Calibri" w:hAnsi="David"/>
          <w:noProof w:val="0"/>
          <w:u w:val="single"/>
          <w:rtl/>
        </w:rPr>
      </w:pPr>
      <w:r w:rsidRPr="00454AEC">
        <w:rPr>
          <w:rFonts w:ascii="David" w:eastAsia="Calibri" w:hAnsi="David"/>
          <w:noProof w:val="0"/>
          <w:u w:val="single"/>
          <w:rtl/>
        </w:rPr>
        <w:t>מכאן פסק הדין</w:t>
      </w:r>
    </w:p>
    <w:p w:rsidR="00DA0751" w:rsidRPr="00454AEC" w:rsidRDefault="00DA0751" w:rsidP="00454AEC">
      <w:pPr>
        <w:tabs>
          <w:tab w:val="left" w:pos="509"/>
        </w:tabs>
        <w:spacing w:after="160" w:line="360" w:lineRule="auto"/>
        <w:jc w:val="both"/>
        <w:rPr>
          <w:rFonts w:ascii="David" w:eastAsia="Calibri" w:hAnsi="David"/>
          <w:noProof w:val="0"/>
          <w:u w:val="single"/>
          <w:rtl/>
        </w:rPr>
      </w:pPr>
    </w:p>
    <w:p w:rsidR="00454AEC" w:rsidRPr="00454AEC" w:rsidRDefault="00454AEC" w:rsidP="00454AEC">
      <w:pPr>
        <w:spacing w:after="160" w:line="360" w:lineRule="auto"/>
        <w:jc w:val="both"/>
        <w:rPr>
          <w:rFonts w:ascii="David" w:eastAsia="Calibri" w:hAnsi="David"/>
          <w:b/>
          <w:bCs/>
          <w:noProof w:val="0"/>
          <w:sz w:val="28"/>
          <w:szCs w:val="28"/>
          <w:u w:val="single"/>
          <w:rtl/>
        </w:rPr>
      </w:pPr>
      <w:r w:rsidRPr="00454AEC">
        <w:rPr>
          <w:rFonts w:ascii="David" w:eastAsia="Calibri" w:hAnsi="David"/>
          <w:b/>
          <w:bCs/>
          <w:noProof w:val="0"/>
          <w:sz w:val="28"/>
          <w:szCs w:val="28"/>
          <w:u w:val="single"/>
          <w:rtl/>
        </w:rPr>
        <w:t>טענות הצדדים הרלוונטיות לשאלה שבמחלוקת</w:t>
      </w:r>
    </w:p>
    <w:p w:rsidR="00454AEC" w:rsidRPr="00454AEC" w:rsidRDefault="00DA0751" w:rsidP="00454AEC">
      <w:pPr>
        <w:tabs>
          <w:tab w:val="left" w:pos="509"/>
        </w:tabs>
        <w:spacing w:after="160" w:line="360" w:lineRule="auto"/>
        <w:jc w:val="both"/>
        <w:rPr>
          <w:rFonts w:ascii="David" w:eastAsia="Calibri" w:hAnsi="David"/>
          <w:noProof w:val="0"/>
          <w:rtl/>
        </w:rPr>
      </w:pPr>
      <w:r>
        <w:rPr>
          <w:rFonts w:ascii="David" w:eastAsia="Calibri" w:hAnsi="David" w:hint="cs"/>
          <w:noProof w:val="0"/>
          <w:rtl/>
        </w:rPr>
        <w:t>8</w:t>
      </w:r>
      <w:r w:rsidR="00454AEC" w:rsidRPr="00454AEC">
        <w:rPr>
          <w:rFonts w:ascii="David" w:eastAsia="Calibri" w:hAnsi="David"/>
          <w:noProof w:val="0"/>
          <w:rtl/>
        </w:rPr>
        <w:t>.</w:t>
      </w:r>
      <w:r w:rsidR="00454AEC" w:rsidRPr="00454AEC">
        <w:rPr>
          <w:rFonts w:ascii="David" w:eastAsia="Calibri" w:hAnsi="David"/>
          <w:noProof w:val="0"/>
          <w:rtl/>
        </w:rPr>
        <w:tab/>
      </w:r>
      <w:r w:rsidR="00454AEC" w:rsidRPr="00454AEC">
        <w:rPr>
          <w:rFonts w:ascii="David" w:eastAsia="Calibri" w:hAnsi="David"/>
          <w:noProof w:val="0"/>
          <w:u w:val="single"/>
          <w:rtl/>
        </w:rPr>
        <w:t>טענות התובע</w:t>
      </w:r>
    </w:p>
    <w:p w:rsidR="00454AEC" w:rsidRPr="00454AEC" w:rsidRDefault="00454AEC" w:rsidP="00906D41">
      <w:pPr>
        <w:tabs>
          <w:tab w:val="left" w:pos="509"/>
          <w:tab w:val="left" w:pos="1076"/>
        </w:tabs>
        <w:spacing w:after="160" w:line="360" w:lineRule="auto"/>
        <w:ind w:left="1076" w:hanging="1076"/>
        <w:jc w:val="both"/>
        <w:rPr>
          <w:rFonts w:ascii="David" w:eastAsia="Calibri" w:hAnsi="David"/>
          <w:b/>
          <w:bCs/>
          <w:noProof w:val="0"/>
          <w:u w:val="single"/>
          <w:rtl/>
        </w:rPr>
      </w:pPr>
      <w:r w:rsidRPr="00454AEC">
        <w:rPr>
          <w:rFonts w:ascii="David" w:eastAsia="Calibri" w:hAnsi="David"/>
          <w:noProof w:val="0"/>
          <w:rtl/>
        </w:rPr>
        <w:lastRenderedPageBreak/>
        <w:tab/>
        <w:t>א.</w:t>
      </w:r>
      <w:r w:rsidRPr="00454AEC">
        <w:rPr>
          <w:rFonts w:ascii="David" w:eastAsia="Calibri" w:hAnsi="David"/>
          <w:noProof w:val="0"/>
          <w:rtl/>
        </w:rPr>
        <w:tab/>
        <w:t>הראיות הרלוונטיות והתצהירים עליהם נחקרו העדים, הוגשו על ידי מנה</w:t>
      </w:r>
      <w:r w:rsidR="00AB74B8">
        <w:rPr>
          <w:rFonts w:ascii="David" w:eastAsia="Calibri" w:hAnsi="David" w:hint="cs"/>
          <w:noProof w:val="0"/>
          <w:rtl/>
        </w:rPr>
        <w:t xml:space="preserve">"ע </w:t>
      </w:r>
      <w:r w:rsidRPr="00454AEC">
        <w:rPr>
          <w:rFonts w:ascii="David" w:eastAsia="Calibri" w:hAnsi="David"/>
          <w:noProof w:val="0"/>
          <w:rtl/>
        </w:rPr>
        <w:t>עוד בטרם היה צד להליכים, ו</w:t>
      </w:r>
      <w:r w:rsidR="00AB74B8">
        <w:rPr>
          <w:rFonts w:ascii="David" w:eastAsia="Calibri" w:hAnsi="David" w:hint="cs"/>
          <w:noProof w:val="0"/>
          <w:rtl/>
        </w:rPr>
        <w:t>ע</w:t>
      </w:r>
      <w:r w:rsidRPr="00454AEC">
        <w:rPr>
          <w:rFonts w:ascii="David" w:eastAsia="Calibri" w:hAnsi="David"/>
          <w:noProof w:val="0"/>
          <w:rtl/>
        </w:rPr>
        <w:t>ל פי דיני הראיות הן אינן רשאיות לתקוף אותן או לערער עליהן. עו"ד מ</w:t>
      </w:r>
      <w:r w:rsidR="00906D41">
        <w:rPr>
          <w:rFonts w:ascii="David" w:eastAsia="Calibri" w:hAnsi="David" w:hint="cs"/>
          <w:noProof w:val="0"/>
          <w:rtl/>
        </w:rPr>
        <w:t>.</w:t>
      </w:r>
      <w:r w:rsidRPr="00454AEC">
        <w:rPr>
          <w:rFonts w:ascii="David" w:eastAsia="Calibri" w:hAnsi="David"/>
          <w:noProof w:val="0"/>
          <w:rtl/>
        </w:rPr>
        <w:t xml:space="preserve"> הוא עד מטעם מנה</w:t>
      </w:r>
      <w:r w:rsidR="00AB74B8">
        <w:rPr>
          <w:rFonts w:ascii="David" w:eastAsia="Calibri" w:hAnsi="David" w:hint="cs"/>
          <w:noProof w:val="0"/>
          <w:rtl/>
        </w:rPr>
        <w:t xml:space="preserve">"ע </w:t>
      </w:r>
      <w:r w:rsidRPr="00454AEC">
        <w:rPr>
          <w:rFonts w:ascii="David" w:eastAsia="Calibri" w:hAnsi="David"/>
          <w:noProof w:val="0"/>
          <w:rtl/>
        </w:rPr>
        <w:t xml:space="preserve">על כל המשתמע מכך לעניין נטל ההוכחה </w:t>
      </w:r>
      <w:r w:rsidR="00AB74B8">
        <w:rPr>
          <w:rFonts w:ascii="David" w:eastAsia="Calibri" w:hAnsi="David" w:hint="cs"/>
          <w:noProof w:val="0"/>
          <w:rtl/>
        </w:rPr>
        <w:t xml:space="preserve">שעל </w:t>
      </w:r>
      <w:r w:rsidRPr="00454AEC">
        <w:rPr>
          <w:rFonts w:ascii="David" w:eastAsia="Calibri" w:hAnsi="David"/>
          <w:noProof w:val="0"/>
          <w:rtl/>
        </w:rPr>
        <w:t>התובע.</w:t>
      </w:r>
    </w:p>
    <w:p w:rsidR="00454AEC" w:rsidRPr="00454AEC" w:rsidRDefault="00454AEC" w:rsidP="00906D41">
      <w:pPr>
        <w:tabs>
          <w:tab w:val="left" w:pos="509"/>
          <w:tab w:val="left" w:pos="1076"/>
        </w:tabs>
        <w:spacing w:after="160" w:line="360" w:lineRule="auto"/>
        <w:ind w:left="1076" w:hanging="1076"/>
        <w:jc w:val="both"/>
        <w:rPr>
          <w:rFonts w:ascii="David" w:eastAsia="Calibri" w:hAnsi="David"/>
          <w:b/>
          <w:bCs/>
          <w:noProof w:val="0"/>
          <w:u w:val="single"/>
        </w:rPr>
      </w:pPr>
      <w:r w:rsidRPr="00454AEC">
        <w:rPr>
          <w:rFonts w:ascii="David" w:eastAsia="Calibri" w:hAnsi="David"/>
          <w:noProof w:val="0"/>
          <w:rtl/>
        </w:rPr>
        <w:tab/>
        <w:t>ב.</w:t>
      </w:r>
      <w:r w:rsidRPr="00454AEC">
        <w:rPr>
          <w:rFonts w:ascii="David" w:eastAsia="Calibri" w:hAnsi="David"/>
          <w:noProof w:val="0"/>
          <w:rtl/>
        </w:rPr>
        <w:tab/>
        <w:t>במשפחה היו שלוש דירות אשר הוצאו מרשותה בדרכים שונות ומשונות בין אם במהלך החיים בהעברה ללא תמורה או רכישה בסכום לא ידוע ובין בהורשה, כולן לידי אדם אחד, ל</w:t>
      </w:r>
      <w:r w:rsidR="00906D41">
        <w:rPr>
          <w:rFonts w:ascii="David" w:eastAsia="Calibri" w:hAnsi="David" w:hint="cs"/>
          <w:noProof w:val="0"/>
          <w:rtl/>
        </w:rPr>
        <w:t>.</w:t>
      </w:r>
      <w:r w:rsidRPr="00454AEC">
        <w:rPr>
          <w:rFonts w:ascii="David" w:eastAsia="Calibri" w:hAnsi="David"/>
          <w:noProof w:val="0"/>
          <w:rtl/>
        </w:rPr>
        <w:t>, אשר השפיע על ש</w:t>
      </w:r>
      <w:r w:rsidR="00906D41">
        <w:rPr>
          <w:rFonts w:ascii="David" w:eastAsia="Calibri" w:hAnsi="David" w:hint="cs"/>
          <w:noProof w:val="0"/>
          <w:rtl/>
        </w:rPr>
        <w:t>.</w:t>
      </w:r>
      <w:r w:rsidRPr="00454AEC">
        <w:rPr>
          <w:rFonts w:ascii="David" w:eastAsia="Calibri" w:hAnsi="David"/>
          <w:noProof w:val="0"/>
          <w:rtl/>
        </w:rPr>
        <w:t xml:space="preserve"> להעביר את דירות המנוחה בחייה מטיפולו של עו"ד מ</w:t>
      </w:r>
      <w:r w:rsidR="00906D41">
        <w:rPr>
          <w:rFonts w:ascii="David" w:eastAsia="Calibri" w:hAnsi="David" w:hint="cs"/>
          <w:noProof w:val="0"/>
          <w:rtl/>
        </w:rPr>
        <w:t xml:space="preserve">. </w:t>
      </w:r>
      <w:r w:rsidRPr="00454AEC">
        <w:rPr>
          <w:rFonts w:ascii="David" w:eastAsia="Calibri" w:hAnsi="David"/>
          <w:noProof w:val="0"/>
          <w:rtl/>
        </w:rPr>
        <w:t xml:space="preserve"> עורך צוואתה לטיפול עו"ד י</w:t>
      </w:r>
      <w:r w:rsidR="00906D41">
        <w:rPr>
          <w:rFonts w:ascii="David" w:eastAsia="Calibri" w:hAnsi="David" w:hint="cs"/>
          <w:noProof w:val="0"/>
          <w:rtl/>
        </w:rPr>
        <w:t>.</w:t>
      </w:r>
      <w:r w:rsidRPr="00454AEC">
        <w:rPr>
          <w:rFonts w:ascii="David" w:eastAsia="Calibri" w:hAnsi="David"/>
          <w:noProof w:val="0"/>
          <w:rtl/>
        </w:rPr>
        <w:t xml:space="preserve"> </w:t>
      </w:r>
    </w:p>
    <w:p w:rsidR="00454AEC" w:rsidRPr="00AB74B8" w:rsidRDefault="00454AEC" w:rsidP="00AB74B8">
      <w:pPr>
        <w:tabs>
          <w:tab w:val="left" w:pos="509"/>
          <w:tab w:val="left" w:pos="1076"/>
        </w:tabs>
        <w:spacing w:after="160" w:line="360" w:lineRule="auto"/>
        <w:ind w:left="1076" w:hanging="1076"/>
        <w:jc w:val="both"/>
        <w:rPr>
          <w:rFonts w:ascii="David" w:eastAsia="Calibri" w:hAnsi="David"/>
          <w:noProof w:val="0"/>
          <w:rtl/>
        </w:rPr>
      </w:pPr>
      <w:r w:rsidRPr="00454AEC">
        <w:rPr>
          <w:rFonts w:ascii="David" w:eastAsia="Calibri" w:hAnsi="David"/>
          <w:b/>
          <w:bCs/>
          <w:noProof w:val="0"/>
          <w:rtl/>
        </w:rPr>
        <w:tab/>
      </w:r>
      <w:r w:rsidRPr="00454AEC">
        <w:rPr>
          <w:rFonts w:ascii="David" w:eastAsia="Calibri" w:hAnsi="David"/>
          <w:noProof w:val="0"/>
          <w:rtl/>
        </w:rPr>
        <w:t>ג.</w:t>
      </w:r>
      <w:r w:rsidRPr="00454AEC">
        <w:rPr>
          <w:rFonts w:ascii="David" w:eastAsia="Calibri" w:hAnsi="David"/>
          <w:noProof w:val="0"/>
          <w:rtl/>
        </w:rPr>
        <w:tab/>
        <w:t xml:space="preserve">התובע, הנצר האחרון של המשפחה, יורש של מחצית הדירה </w:t>
      </w:r>
      <w:r w:rsidR="00AB74B8">
        <w:rPr>
          <w:rFonts w:ascii="David" w:eastAsia="Calibri" w:hAnsi="David" w:hint="cs"/>
          <w:noProof w:val="0"/>
          <w:rtl/>
        </w:rPr>
        <w:t>ב</w:t>
      </w:r>
      <w:r w:rsidR="00ED4925">
        <w:rPr>
          <w:rFonts w:ascii="David" w:eastAsia="Calibri" w:hAnsi="David" w:hint="cs"/>
          <w:noProof w:val="0"/>
        </w:rPr>
        <w:t>Z</w:t>
      </w:r>
      <w:r w:rsidR="00AB74B8">
        <w:rPr>
          <w:rFonts w:ascii="David" w:eastAsia="Calibri" w:hAnsi="David" w:hint="cs"/>
          <w:noProof w:val="0"/>
          <w:rtl/>
        </w:rPr>
        <w:t xml:space="preserve"> </w:t>
      </w:r>
      <w:r w:rsidRPr="00454AEC">
        <w:rPr>
          <w:rFonts w:ascii="David" w:eastAsia="Calibri" w:hAnsi="David"/>
          <w:noProof w:val="0"/>
          <w:rtl/>
        </w:rPr>
        <w:t>מכח צוואת המנוחה על פי הפרשנות הנכונה של סעיף 4 בצוואה.</w:t>
      </w:r>
      <w:r w:rsidR="00AB74B8">
        <w:rPr>
          <w:rFonts w:ascii="David" w:eastAsia="Calibri" w:hAnsi="David" w:hint="cs"/>
          <w:noProof w:val="0"/>
          <w:rtl/>
        </w:rPr>
        <w:t xml:space="preserve"> מנה"ע</w:t>
      </w:r>
      <w:r w:rsidRPr="00454AEC">
        <w:rPr>
          <w:rFonts w:ascii="David" w:eastAsia="Calibri" w:hAnsi="David"/>
          <w:noProof w:val="0"/>
          <w:rtl/>
        </w:rPr>
        <w:t xml:space="preserve"> יצרו נרטיב של ניכור בין דורי עמוק והדרה מצוואה שאינו נכון עובדתית. התובע הגיש סרט וידאו בן שעתיים ממנו ניתן לראות קשר יציב בינו לבין סבתו. </w:t>
      </w:r>
    </w:p>
    <w:p w:rsidR="00454AEC" w:rsidRPr="00454AEC" w:rsidRDefault="00454AEC" w:rsidP="00AB74B8">
      <w:pPr>
        <w:tabs>
          <w:tab w:val="left" w:pos="509"/>
          <w:tab w:val="left" w:pos="1076"/>
        </w:tabs>
        <w:spacing w:after="160" w:line="360" w:lineRule="auto"/>
        <w:ind w:left="1076" w:hanging="1076"/>
        <w:jc w:val="both"/>
        <w:rPr>
          <w:rFonts w:ascii="David" w:eastAsia="Calibri" w:hAnsi="David"/>
          <w:noProof w:val="0"/>
        </w:rPr>
      </w:pPr>
      <w:r w:rsidRPr="00454AEC">
        <w:rPr>
          <w:rFonts w:ascii="David" w:eastAsia="Calibri" w:hAnsi="David"/>
          <w:noProof w:val="0"/>
          <w:rtl/>
        </w:rPr>
        <w:tab/>
        <w:t>ד.</w:t>
      </w:r>
      <w:r w:rsidRPr="00454AEC">
        <w:rPr>
          <w:rFonts w:ascii="David" w:eastAsia="Calibri" w:hAnsi="David"/>
          <w:noProof w:val="0"/>
          <w:rtl/>
        </w:rPr>
        <w:tab/>
        <w:t xml:space="preserve">עו"ד </w:t>
      </w:r>
      <w:r w:rsidR="00ED4925">
        <w:rPr>
          <w:rFonts w:ascii="David" w:eastAsia="Calibri" w:hAnsi="David"/>
          <w:noProof w:val="0"/>
          <w:rtl/>
        </w:rPr>
        <w:t>מ.</w:t>
      </w:r>
      <w:r w:rsidRPr="00454AEC">
        <w:rPr>
          <w:rFonts w:ascii="David" w:eastAsia="Calibri" w:hAnsi="David"/>
          <w:noProof w:val="0"/>
          <w:rtl/>
        </w:rPr>
        <w:t xml:space="preserve"> ערך את הצוואה </w:t>
      </w:r>
      <w:r w:rsidR="00AB74B8">
        <w:rPr>
          <w:rFonts w:ascii="David" w:eastAsia="Calibri" w:hAnsi="David" w:hint="cs"/>
          <w:noProof w:val="0"/>
          <w:rtl/>
        </w:rPr>
        <w:t>ו</w:t>
      </w:r>
      <w:r w:rsidRPr="00454AEC">
        <w:rPr>
          <w:rFonts w:ascii="David" w:eastAsia="Calibri" w:hAnsi="David"/>
          <w:noProof w:val="0"/>
          <w:rtl/>
        </w:rPr>
        <w:t>הוא האדם היחיד אשר יכול להעיד לעניין נסיבות עריכת</w:t>
      </w:r>
      <w:r w:rsidR="00AB74B8">
        <w:rPr>
          <w:rFonts w:ascii="David" w:eastAsia="Calibri" w:hAnsi="David" w:hint="cs"/>
          <w:noProof w:val="0"/>
          <w:rtl/>
        </w:rPr>
        <w:t>ה</w:t>
      </w:r>
      <w:r w:rsidRPr="00454AEC">
        <w:rPr>
          <w:rFonts w:ascii="David" w:eastAsia="Calibri" w:hAnsi="David"/>
          <w:noProof w:val="0"/>
          <w:rtl/>
        </w:rPr>
        <w:t xml:space="preserve"> וכוונתה של המנוחה בעת עריכתה. הוא שמע את המנוחה, ערך הצוואה, העלה על הכתב והחתים את המנוחה. </w:t>
      </w:r>
    </w:p>
    <w:p w:rsidR="00454AEC" w:rsidRPr="00454AEC" w:rsidRDefault="00454AEC" w:rsidP="00FB2225">
      <w:pPr>
        <w:tabs>
          <w:tab w:val="left" w:pos="509"/>
          <w:tab w:val="left" w:pos="1076"/>
        </w:tabs>
        <w:spacing w:after="160" w:line="360" w:lineRule="auto"/>
        <w:ind w:left="1076" w:hanging="1076"/>
        <w:jc w:val="both"/>
        <w:rPr>
          <w:rFonts w:ascii="David" w:eastAsia="Calibri" w:hAnsi="David"/>
          <w:noProof w:val="0"/>
          <w:rtl/>
        </w:rPr>
      </w:pPr>
      <w:r w:rsidRPr="00454AEC">
        <w:rPr>
          <w:rFonts w:ascii="David" w:eastAsia="Calibri" w:hAnsi="David"/>
          <w:noProof w:val="0"/>
          <w:rtl/>
        </w:rPr>
        <w:tab/>
      </w:r>
      <w:r w:rsidRPr="00454AEC">
        <w:rPr>
          <w:rFonts w:ascii="David" w:eastAsia="Calibri" w:hAnsi="David"/>
          <w:noProof w:val="0"/>
          <w:rtl/>
        </w:rPr>
        <w:tab/>
        <w:t xml:space="preserve">עדות כל יתר העדים בהליך היא לכל היותר בגדר סברה ועדות מפי שמועה ובעלי עניין. הגם שעו"ד </w:t>
      </w:r>
      <w:r w:rsidR="00ED4925">
        <w:rPr>
          <w:rFonts w:ascii="David" w:eastAsia="Calibri" w:hAnsi="David"/>
          <w:noProof w:val="0"/>
          <w:rtl/>
        </w:rPr>
        <w:t>מ.</w:t>
      </w:r>
      <w:r w:rsidRPr="00454AEC">
        <w:rPr>
          <w:rFonts w:ascii="David" w:eastAsia="Calibri" w:hAnsi="David"/>
          <w:noProof w:val="0"/>
          <w:rtl/>
        </w:rPr>
        <w:t xml:space="preserve"> לא זכר את האירוע לפרטי פרטיו ולא </w:t>
      </w:r>
      <w:r w:rsidR="00AB74B8">
        <w:rPr>
          <w:rFonts w:ascii="David" w:eastAsia="Calibri" w:hAnsi="David" w:hint="cs"/>
          <w:noProof w:val="0"/>
          <w:rtl/>
        </w:rPr>
        <w:t xml:space="preserve">את </w:t>
      </w:r>
      <w:r w:rsidRPr="00454AEC">
        <w:rPr>
          <w:rFonts w:ascii="David" w:eastAsia="Calibri" w:hAnsi="David"/>
          <w:noProof w:val="0"/>
          <w:rtl/>
        </w:rPr>
        <w:t>דבריה המדויקים של  המנוחה לאחר שעברו 28 שנים מאז עריכת הצוואה, העיד נחרצות כי מדובר בטעות קולמוס שנפלה בהוראת סעיף 4 בצוואה ובעת הדפסת הצוואה נשמטה המילה "לפני". לעדותו ניסוח של סעיף 4 לצוואה הינו מקובל וסטנדרטי בצוואות שערך באותן השנים, והמשמעות כי רק אם הזוכה ילך לעולמו לפני המצווה ישתנה מבנה ההורשה.</w:t>
      </w:r>
      <w:r w:rsidR="00FB2225">
        <w:rPr>
          <w:rFonts w:ascii="David" w:eastAsia="Calibri" w:hAnsi="David" w:hint="cs"/>
          <w:noProof w:val="0"/>
          <w:rtl/>
        </w:rPr>
        <w:t xml:space="preserve"> </w:t>
      </w:r>
      <w:r w:rsidRPr="00454AEC">
        <w:rPr>
          <w:rFonts w:ascii="David" w:eastAsia="Calibri" w:hAnsi="David"/>
          <w:noProof w:val="0"/>
          <w:rtl/>
        </w:rPr>
        <w:t xml:space="preserve">עו"ד </w:t>
      </w:r>
      <w:r w:rsidR="00ED4925">
        <w:rPr>
          <w:rFonts w:ascii="David" w:eastAsia="Calibri" w:hAnsi="David"/>
          <w:noProof w:val="0"/>
          <w:rtl/>
        </w:rPr>
        <w:t>מ.</w:t>
      </w:r>
      <w:r w:rsidRPr="00454AEC">
        <w:rPr>
          <w:rFonts w:ascii="David" w:eastAsia="Calibri" w:hAnsi="David"/>
          <w:noProof w:val="0"/>
          <w:rtl/>
        </w:rPr>
        <w:t xml:space="preserve"> הציג דוגמאות צוואות שערך בשנים סמוכות לעריכת צוואת המנוחה לתמיכה בעדותו.</w:t>
      </w:r>
    </w:p>
    <w:p w:rsidR="00454AEC" w:rsidRPr="00454AEC" w:rsidRDefault="00454AEC" w:rsidP="00454AEC">
      <w:pPr>
        <w:tabs>
          <w:tab w:val="left" w:pos="509"/>
          <w:tab w:val="left" w:pos="1076"/>
        </w:tabs>
        <w:spacing w:after="160" w:line="360" w:lineRule="auto"/>
        <w:ind w:left="1076" w:hanging="1076"/>
        <w:jc w:val="both"/>
        <w:rPr>
          <w:rFonts w:ascii="David" w:eastAsia="Calibri" w:hAnsi="David"/>
          <w:noProof w:val="0"/>
          <w:rtl/>
        </w:rPr>
      </w:pPr>
      <w:r w:rsidRPr="00454AEC">
        <w:rPr>
          <w:rFonts w:ascii="David" w:eastAsia="Calibri" w:hAnsi="David"/>
          <w:noProof w:val="0"/>
          <w:rtl/>
        </w:rPr>
        <w:tab/>
        <w:t>ה.</w:t>
      </w:r>
      <w:r w:rsidRPr="00454AEC">
        <w:rPr>
          <w:rFonts w:ascii="David" w:eastAsia="Calibri" w:hAnsi="David"/>
          <w:noProof w:val="0"/>
          <w:rtl/>
        </w:rPr>
        <w:tab/>
        <w:t xml:space="preserve">ללא תיקון טעות הקולמוס, הופכת הוראת סעיף 4 בצוואה להוראה בלתי אפשרית שלא ניתן להבין משמעותה שכן ברור שאין אדם חי לנצח. </w:t>
      </w:r>
    </w:p>
    <w:p w:rsidR="00454AEC" w:rsidRPr="00454AEC" w:rsidRDefault="00454AEC" w:rsidP="00454AEC">
      <w:pPr>
        <w:tabs>
          <w:tab w:val="left" w:pos="509"/>
          <w:tab w:val="left" w:pos="1076"/>
        </w:tabs>
        <w:spacing w:after="160" w:line="360" w:lineRule="auto"/>
        <w:ind w:left="1076" w:hanging="1076"/>
        <w:jc w:val="both"/>
        <w:rPr>
          <w:rFonts w:ascii="David" w:eastAsia="Calibri" w:hAnsi="David"/>
          <w:b/>
          <w:bCs/>
          <w:noProof w:val="0"/>
          <w:u w:val="single"/>
          <w:rtl/>
        </w:rPr>
      </w:pPr>
      <w:r w:rsidRPr="00454AEC">
        <w:rPr>
          <w:rFonts w:ascii="David" w:eastAsia="Calibri" w:hAnsi="David"/>
          <w:noProof w:val="0"/>
          <w:rtl/>
        </w:rPr>
        <w:lastRenderedPageBreak/>
        <w:tab/>
        <w:t>ו.</w:t>
      </w:r>
      <w:r w:rsidRPr="00454AEC">
        <w:rPr>
          <w:rFonts w:ascii="David" w:eastAsia="Calibri" w:hAnsi="David"/>
          <w:noProof w:val="0"/>
          <w:rtl/>
        </w:rPr>
        <w:tab/>
        <w:t>שני גופים רשמיים במדינת ישראל עמדו על כך שהוראת צוואת סעיף 4 בלתי אפשרית ליישום. הרשם לענייני ירושה במחוז ת"א וכן רשם המקרקעין בפ"ת.</w:t>
      </w:r>
    </w:p>
    <w:p w:rsidR="00454AEC" w:rsidRPr="00454AEC" w:rsidRDefault="00454AEC" w:rsidP="00FB2225">
      <w:pPr>
        <w:tabs>
          <w:tab w:val="left" w:pos="509"/>
          <w:tab w:val="left" w:pos="1076"/>
        </w:tabs>
        <w:spacing w:after="160" w:line="360" w:lineRule="auto"/>
        <w:ind w:left="1076" w:hanging="1076"/>
        <w:jc w:val="both"/>
        <w:rPr>
          <w:rFonts w:ascii="David" w:eastAsia="Calibri" w:hAnsi="David"/>
          <w:noProof w:val="0"/>
          <w:rtl/>
        </w:rPr>
      </w:pPr>
      <w:r w:rsidRPr="00454AEC">
        <w:rPr>
          <w:rFonts w:ascii="David" w:eastAsia="Calibri" w:hAnsi="David"/>
          <w:b/>
          <w:bCs/>
          <w:noProof w:val="0"/>
          <w:rtl/>
        </w:rPr>
        <w:tab/>
      </w:r>
      <w:r w:rsidRPr="00454AEC">
        <w:rPr>
          <w:rFonts w:ascii="David" w:eastAsia="Calibri" w:hAnsi="David"/>
          <w:b/>
          <w:bCs/>
          <w:noProof w:val="0"/>
          <w:rtl/>
        </w:rPr>
        <w:tab/>
      </w:r>
      <w:r w:rsidRPr="00454AEC">
        <w:rPr>
          <w:rFonts w:ascii="David" w:eastAsia="Calibri" w:hAnsi="David"/>
          <w:noProof w:val="0"/>
          <w:rtl/>
        </w:rPr>
        <w:t>הפרשנות המוטעית, המוזרה והמעוותת שביקשו מנה</w:t>
      </w:r>
      <w:r w:rsidR="00FB2225">
        <w:rPr>
          <w:rFonts w:ascii="David" w:eastAsia="Calibri" w:hAnsi="David" w:hint="cs"/>
          <w:noProof w:val="0"/>
          <w:rtl/>
        </w:rPr>
        <w:t xml:space="preserve">"ע </w:t>
      </w:r>
      <w:r w:rsidRPr="00454AEC">
        <w:rPr>
          <w:rFonts w:ascii="David" w:eastAsia="Calibri" w:hAnsi="David"/>
          <w:noProof w:val="0"/>
          <w:rtl/>
        </w:rPr>
        <w:t>לצקת לצוואה, לא עברה את הגופים הממשלתיים. כל אחד מהגופים בנפרד הפנה לכך שפרשנות מרחיקת לכת ויצירתית החוטאת לכוונת המצווה בצוואתה, אינה נכונה, ונדרשת למצער עמדת התובע. כל משמעות אחרת לסעיף 4 לצוואה תגרום להדרתו של התובע מעיזבון סבתו.</w:t>
      </w:r>
    </w:p>
    <w:p w:rsidR="00454AEC" w:rsidRPr="00454AEC" w:rsidRDefault="00454AEC" w:rsidP="00FB2225">
      <w:pPr>
        <w:tabs>
          <w:tab w:val="left" w:pos="509"/>
          <w:tab w:val="left" w:pos="1076"/>
        </w:tabs>
        <w:spacing w:after="160" w:line="360" w:lineRule="auto"/>
        <w:ind w:left="1076" w:hanging="1076"/>
        <w:jc w:val="both"/>
        <w:rPr>
          <w:rFonts w:ascii="David" w:eastAsia="Calibri" w:hAnsi="David"/>
          <w:noProof w:val="0"/>
          <w:rtl/>
        </w:rPr>
      </w:pPr>
      <w:r w:rsidRPr="00454AEC">
        <w:rPr>
          <w:rFonts w:ascii="David" w:eastAsia="Calibri" w:hAnsi="David"/>
          <w:noProof w:val="0"/>
          <w:rtl/>
        </w:rPr>
        <w:tab/>
        <w:t>ז.</w:t>
      </w:r>
      <w:r w:rsidRPr="00454AEC">
        <w:rPr>
          <w:rFonts w:ascii="David" w:eastAsia="Calibri" w:hAnsi="David"/>
          <w:noProof w:val="0"/>
          <w:rtl/>
        </w:rPr>
        <w:tab/>
        <w:t>לו אכן רצון המנוחה היה כפי שמפרשות מנה</w:t>
      </w:r>
      <w:r w:rsidR="00FB2225">
        <w:rPr>
          <w:rFonts w:ascii="David" w:eastAsia="Calibri" w:hAnsi="David" w:hint="cs"/>
          <w:noProof w:val="0"/>
          <w:rtl/>
        </w:rPr>
        <w:t>"ע</w:t>
      </w:r>
      <w:r w:rsidRPr="00454AEC">
        <w:rPr>
          <w:rFonts w:ascii="David" w:eastAsia="Calibri" w:hAnsi="David"/>
          <w:noProof w:val="0"/>
          <w:rtl/>
        </w:rPr>
        <w:t xml:space="preserve">, </w:t>
      </w:r>
      <w:r w:rsidR="00FB2225">
        <w:rPr>
          <w:rFonts w:ascii="David" w:eastAsia="Calibri" w:hAnsi="David" w:hint="cs"/>
          <w:noProof w:val="0"/>
          <w:rtl/>
        </w:rPr>
        <w:t xml:space="preserve">היא היתה </w:t>
      </w:r>
      <w:r w:rsidRPr="00454AEC">
        <w:rPr>
          <w:rFonts w:ascii="David" w:eastAsia="Calibri" w:hAnsi="David"/>
          <w:noProof w:val="0"/>
          <w:rtl/>
        </w:rPr>
        <w:t>משמיטה את הוראת סעיף 4 ומקנה את כל רכושה ל</w:t>
      </w:r>
      <w:r w:rsidR="00ED4925">
        <w:rPr>
          <w:rFonts w:ascii="David" w:eastAsia="Calibri" w:hAnsi="David"/>
          <w:noProof w:val="0"/>
          <w:rtl/>
        </w:rPr>
        <w:t>ש.</w:t>
      </w:r>
      <w:r w:rsidRPr="00454AEC">
        <w:rPr>
          <w:rFonts w:ascii="David" w:eastAsia="Calibri" w:hAnsi="David"/>
          <w:noProof w:val="0"/>
          <w:rtl/>
        </w:rPr>
        <w:t>; לא היתה כותבת את ראשי התיבות "</w:t>
      </w:r>
      <w:r w:rsidRPr="00FB2225">
        <w:rPr>
          <w:rFonts w:ascii="David" w:eastAsia="Calibri" w:hAnsi="David"/>
          <w:noProof w:val="0"/>
          <w:rtl/>
        </w:rPr>
        <w:t>ח</w:t>
      </w:r>
      <w:r w:rsidR="00FB2225" w:rsidRPr="00FB2225">
        <w:rPr>
          <w:rFonts w:ascii="David" w:eastAsia="Calibri" w:hAnsi="David" w:hint="cs"/>
          <w:noProof w:val="0"/>
          <w:rtl/>
        </w:rPr>
        <w:t>ו</w:t>
      </w:r>
      <w:r w:rsidRPr="00FB2225">
        <w:rPr>
          <w:rFonts w:ascii="David" w:eastAsia="Calibri" w:hAnsi="David"/>
          <w:noProof w:val="0"/>
          <w:rtl/>
        </w:rPr>
        <w:t>"</w:t>
      </w:r>
      <w:r w:rsidR="00FB2225" w:rsidRPr="00FB2225">
        <w:rPr>
          <w:rFonts w:ascii="David" w:eastAsia="Calibri" w:hAnsi="David" w:hint="cs"/>
          <w:noProof w:val="0"/>
          <w:rtl/>
        </w:rPr>
        <w:t>ח</w:t>
      </w:r>
      <w:r w:rsidRPr="00454AEC">
        <w:rPr>
          <w:rFonts w:ascii="David" w:eastAsia="Calibri" w:hAnsi="David"/>
          <w:noProof w:val="0"/>
          <w:rtl/>
        </w:rPr>
        <w:t xml:space="preserve"> – חס וחלילה", הרלוונטי רק לאפשרות הבלתי רצויה של פטירת </w:t>
      </w:r>
      <w:r w:rsidR="00ED4925">
        <w:rPr>
          <w:rFonts w:ascii="David" w:eastAsia="Calibri" w:hAnsi="David"/>
          <w:noProof w:val="0"/>
          <w:rtl/>
        </w:rPr>
        <w:t>א.</w:t>
      </w:r>
      <w:r w:rsidRPr="00454AEC">
        <w:rPr>
          <w:rFonts w:ascii="David" w:eastAsia="Calibri" w:hAnsi="David"/>
          <w:noProof w:val="0"/>
          <w:rtl/>
        </w:rPr>
        <w:t xml:space="preserve"> לפניה; היתה כותבת "לאחר אריכות ימיה" / "לאחר 120" / "לאחר מותה" וכו' ; במקום המילה "אם" היה נכתב "לאחר ש...", או "כש...", שכן פטירת אדם אינה אפשרות אלא גזירת גורל וודאית. משלא עשתה זאת, ללא ספק מדובר בהשמטה של המילה "לפני". </w:t>
      </w:r>
    </w:p>
    <w:p w:rsidR="00454AEC" w:rsidRPr="00454AEC" w:rsidRDefault="00FB2225" w:rsidP="00FB2225">
      <w:pPr>
        <w:tabs>
          <w:tab w:val="left" w:pos="509"/>
          <w:tab w:val="left" w:pos="1076"/>
        </w:tabs>
        <w:spacing w:after="160" w:line="360" w:lineRule="auto"/>
        <w:ind w:left="1076" w:hanging="1076"/>
        <w:jc w:val="both"/>
        <w:rPr>
          <w:rFonts w:ascii="David" w:eastAsia="Calibri" w:hAnsi="David"/>
          <w:noProof w:val="0"/>
          <w:rtl/>
        </w:rPr>
      </w:pPr>
      <w:r>
        <w:rPr>
          <w:rFonts w:ascii="David" w:eastAsia="Calibri" w:hAnsi="David"/>
          <w:noProof w:val="0"/>
          <w:rtl/>
        </w:rPr>
        <w:tab/>
      </w:r>
      <w:r>
        <w:rPr>
          <w:rFonts w:ascii="David" w:eastAsia="Calibri" w:hAnsi="David"/>
          <w:noProof w:val="0"/>
          <w:rtl/>
        </w:rPr>
        <w:tab/>
      </w:r>
      <w:r w:rsidR="00454AEC" w:rsidRPr="00454AEC">
        <w:rPr>
          <w:rFonts w:ascii="David" w:eastAsia="Calibri" w:hAnsi="David"/>
          <w:noProof w:val="0"/>
          <w:rtl/>
        </w:rPr>
        <w:t xml:space="preserve">על פי סעיף 30(ב) לחוק הירושה יש לתקן את טעות הקולמוס שנפלה בעת עריכת הצוואה, ולכתוב את הוראת סעיף 4 לצוואה בתוספת המילה </w:t>
      </w:r>
      <w:r w:rsidR="00454AEC" w:rsidRPr="00454AEC">
        <w:rPr>
          <w:rFonts w:ascii="David" w:eastAsia="Calibri" w:hAnsi="David"/>
          <w:b/>
          <w:bCs/>
          <w:noProof w:val="0"/>
          <w:rtl/>
        </w:rPr>
        <w:t>"לפני".</w:t>
      </w:r>
      <w:r w:rsidR="00454AEC" w:rsidRPr="00454AEC">
        <w:rPr>
          <w:rFonts w:ascii="David" w:eastAsia="Calibri" w:hAnsi="David"/>
          <w:noProof w:val="0"/>
          <w:rtl/>
        </w:rPr>
        <w:t xml:space="preserve"> כל פרשנות אחרת אינה מתיישבת עם לשון הצוואה, אינה אפשרית מעשית, אינה עומדת במאזן ההסתברויות ואינה קיימת אצל עו"ד </w:t>
      </w:r>
      <w:r w:rsidR="00ED4925">
        <w:rPr>
          <w:rFonts w:ascii="David" w:eastAsia="Calibri" w:hAnsi="David"/>
          <w:noProof w:val="0"/>
          <w:rtl/>
        </w:rPr>
        <w:t>מ.</w:t>
      </w:r>
      <w:r w:rsidR="00454AEC" w:rsidRPr="00454AEC">
        <w:rPr>
          <w:rFonts w:ascii="David" w:eastAsia="Calibri" w:hAnsi="David"/>
          <w:noProof w:val="0"/>
          <w:rtl/>
        </w:rPr>
        <w:t xml:space="preserve"> בפרט ועורכי צוואות כלל.</w:t>
      </w:r>
    </w:p>
    <w:p w:rsidR="00454AEC" w:rsidRPr="00454AEC" w:rsidRDefault="00454AEC" w:rsidP="00454AEC">
      <w:pPr>
        <w:tabs>
          <w:tab w:val="left" w:pos="509"/>
          <w:tab w:val="left" w:pos="1076"/>
        </w:tabs>
        <w:spacing w:after="160" w:line="360" w:lineRule="auto"/>
        <w:ind w:left="1076" w:hanging="1076"/>
        <w:jc w:val="both"/>
        <w:rPr>
          <w:rFonts w:ascii="David" w:eastAsia="Calibri" w:hAnsi="David"/>
          <w:noProof w:val="0"/>
          <w:rtl/>
        </w:rPr>
      </w:pPr>
      <w:r w:rsidRPr="00454AEC">
        <w:rPr>
          <w:rFonts w:ascii="David" w:eastAsia="Calibri" w:hAnsi="David"/>
          <w:noProof w:val="0"/>
          <w:rtl/>
        </w:rPr>
        <w:tab/>
        <w:t>ט.</w:t>
      </w:r>
      <w:r w:rsidRPr="00454AEC">
        <w:rPr>
          <w:rFonts w:ascii="David" w:eastAsia="Calibri" w:hAnsi="David"/>
          <w:noProof w:val="0"/>
          <w:rtl/>
        </w:rPr>
        <w:tab/>
        <w:t xml:space="preserve">יש לפעול בהתאם להוראת סעיף 38 לחוק הירושה והפסיקה על פי עקרון "העפרון הכחול", לקיים הצוואה תוך ביטולו של סעיף 4 בצוואה (מפנה לע"א 234/86 </w:t>
      </w:r>
      <w:r w:rsidRPr="00454AEC">
        <w:rPr>
          <w:rFonts w:ascii="David" w:eastAsia="Calibri" w:hAnsi="David"/>
          <w:b/>
          <w:bCs/>
          <w:noProof w:val="0"/>
          <w:u w:val="single"/>
          <w:rtl/>
        </w:rPr>
        <w:t>אמונה נ' בלר</w:t>
      </w:r>
      <w:r w:rsidRPr="00454AEC">
        <w:rPr>
          <w:rFonts w:ascii="David" w:eastAsia="Calibri" w:hAnsi="David"/>
          <w:noProof w:val="0"/>
          <w:rtl/>
        </w:rPr>
        <w:t xml:space="preserve"> פ"ד מב(4) 148, 159, ע"א 724/87 </w:t>
      </w:r>
      <w:r w:rsidRPr="00454AEC">
        <w:rPr>
          <w:rFonts w:ascii="David" w:eastAsia="Calibri" w:hAnsi="David"/>
          <w:b/>
          <w:bCs/>
          <w:noProof w:val="0"/>
          <w:u w:val="single"/>
          <w:rtl/>
        </w:rPr>
        <w:t>ורד</w:t>
      </w:r>
      <w:r w:rsidRPr="00454AEC">
        <w:rPr>
          <w:rFonts w:ascii="David" w:eastAsia="Calibri" w:hAnsi="David"/>
          <w:noProof w:val="0"/>
          <w:rtl/>
        </w:rPr>
        <w:t xml:space="preserve"> </w:t>
      </w:r>
      <w:r w:rsidRPr="00454AEC">
        <w:rPr>
          <w:rFonts w:ascii="David" w:eastAsia="Calibri" w:hAnsi="David"/>
          <w:b/>
          <w:bCs/>
          <w:noProof w:val="0"/>
          <w:u w:val="single"/>
          <w:rtl/>
        </w:rPr>
        <w:t>נ' גולד</w:t>
      </w:r>
      <w:r w:rsidRPr="00454AEC">
        <w:rPr>
          <w:rFonts w:ascii="David" w:eastAsia="Calibri" w:hAnsi="David"/>
          <w:noProof w:val="0"/>
          <w:rtl/>
        </w:rPr>
        <w:t xml:space="preserve"> פ"ד מח(1) 22, 42). </w:t>
      </w:r>
    </w:p>
    <w:p w:rsidR="00454AEC" w:rsidRPr="00454AEC" w:rsidRDefault="00454AEC" w:rsidP="00FB2225">
      <w:pPr>
        <w:tabs>
          <w:tab w:val="left" w:pos="509"/>
          <w:tab w:val="left" w:pos="1076"/>
        </w:tabs>
        <w:spacing w:after="160" w:line="360" w:lineRule="auto"/>
        <w:ind w:left="1076" w:hanging="1076"/>
        <w:jc w:val="both"/>
        <w:rPr>
          <w:rFonts w:ascii="David" w:eastAsia="Calibri" w:hAnsi="David"/>
          <w:noProof w:val="0"/>
          <w:rtl/>
        </w:rPr>
      </w:pPr>
      <w:r w:rsidRPr="00454AEC">
        <w:rPr>
          <w:rFonts w:ascii="David" w:eastAsia="Calibri" w:hAnsi="David"/>
          <w:noProof w:val="0"/>
          <w:rtl/>
        </w:rPr>
        <w:tab/>
        <w:t>י.</w:t>
      </w:r>
      <w:r w:rsidRPr="00454AEC">
        <w:rPr>
          <w:rFonts w:ascii="David" w:eastAsia="Calibri" w:hAnsi="David"/>
          <w:noProof w:val="0"/>
          <w:rtl/>
        </w:rPr>
        <w:tab/>
        <w:t xml:space="preserve">חקירת עו"ד </w:t>
      </w:r>
      <w:r w:rsidR="00ED4925">
        <w:rPr>
          <w:rFonts w:ascii="David" w:eastAsia="Calibri" w:hAnsi="David"/>
          <w:noProof w:val="0"/>
          <w:rtl/>
        </w:rPr>
        <w:t>י.</w:t>
      </w:r>
      <w:r w:rsidRPr="00454AEC">
        <w:rPr>
          <w:rFonts w:ascii="David" w:eastAsia="Calibri" w:hAnsi="David"/>
          <w:noProof w:val="0"/>
          <w:rtl/>
        </w:rPr>
        <w:t xml:space="preserve"> העלתה זיכרון סלקט</w:t>
      </w:r>
      <w:r w:rsidR="00FB2225">
        <w:rPr>
          <w:rFonts w:ascii="David" w:eastAsia="Calibri" w:hAnsi="David" w:hint="cs"/>
          <w:noProof w:val="0"/>
          <w:rtl/>
        </w:rPr>
        <w:t>י</w:t>
      </w:r>
      <w:r w:rsidRPr="00454AEC">
        <w:rPr>
          <w:rFonts w:ascii="David" w:eastAsia="Calibri" w:hAnsi="David"/>
          <w:noProof w:val="0"/>
          <w:rtl/>
        </w:rPr>
        <w:t xml:space="preserve">בי מכוון נרטיב. הוא זכר בצורה מושלמת פרטים התומכים בנרטיב </w:t>
      </w:r>
      <w:r w:rsidR="00ED4925">
        <w:rPr>
          <w:rFonts w:ascii="David" w:eastAsia="Calibri" w:hAnsi="David"/>
          <w:noProof w:val="0"/>
          <w:rtl/>
        </w:rPr>
        <w:t>ל.</w:t>
      </w:r>
      <w:r w:rsidRPr="00454AEC">
        <w:rPr>
          <w:rFonts w:ascii="David" w:eastAsia="Calibri" w:hAnsi="David"/>
          <w:noProof w:val="0"/>
          <w:rtl/>
        </w:rPr>
        <w:t xml:space="preserve"> ולקה בשכחה מוחלטת בפרטים על </w:t>
      </w:r>
      <w:r w:rsidR="00FB2225">
        <w:rPr>
          <w:rFonts w:ascii="David" w:eastAsia="Calibri" w:hAnsi="David" w:hint="cs"/>
          <w:noProof w:val="0"/>
          <w:rtl/>
        </w:rPr>
        <w:t>ה</w:t>
      </w:r>
      <w:r w:rsidRPr="00454AEC">
        <w:rPr>
          <w:rFonts w:ascii="David" w:eastAsia="Calibri" w:hAnsi="David"/>
          <w:noProof w:val="0"/>
          <w:rtl/>
        </w:rPr>
        <w:t>משפח</w:t>
      </w:r>
      <w:r w:rsidR="00FB2225">
        <w:rPr>
          <w:rFonts w:ascii="David" w:eastAsia="Calibri" w:hAnsi="David" w:hint="cs"/>
          <w:noProof w:val="0"/>
          <w:rtl/>
        </w:rPr>
        <w:t>ה ה</w:t>
      </w:r>
      <w:r w:rsidRPr="00454AEC">
        <w:rPr>
          <w:rFonts w:ascii="David" w:eastAsia="Calibri" w:hAnsi="David"/>
          <w:noProof w:val="0"/>
          <w:rtl/>
        </w:rPr>
        <w:t xml:space="preserve">נוגדים נרטיב זה. הגם שפירט </w:t>
      </w:r>
      <w:r w:rsidR="00FB2225">
        <w:rPr>
          <w:rFonts w:ascii="David" w:eastAsia="Calibri" w:hAnsi="David" w:hint="cs"/>
          <w:noProof w:val="0"/>
          <w:rtl/>
        </w:rPr>
        <w:t>היכ</w:t>
      </w:r>
      <w:r w:rsidRPr="00454AEC">
        <w:rPr>
          <w:rFonts w:ascii="David" w:eastAsia="Calibri" w:hAnsi="David"/>
          <w:noProof w:val="0"/>
          <w:rtl/>
        </w:rPr>
        <w:t>רות טובה עם המשפחה, ביקורי בית, צוואות שער</w:t>
      </w:r>
      <w:r w:rsidR="00FB2225">
        <w:rPr>
          <w:rFonts w:ascii="David" w:eastAsia="Calibri" w:hAnsi="David" w:hint="cs"/>
          <w:noProof w:val="0"/>
          <w:rtl/>
        </w:rPr>
        <w:t>ך</w:t>
      </w:r>
      <w:r w:rsidRPr="00454AEC">
        <w:rPr>
          <w:rFonts w:ascii="David" w:eastAsia="Calibri" w:hAnsi="David"/>
          <w:noProof w:val="0"/>
          <w:rtl/>
        </w:rPr>
        <w:t xml:space="preserve"> כולל כוונתם ושיחות, לקה בשכחה מוחלטת, </w:t>
      </w:r>
      <w:r w:rsidRPr="00454AEC">
        <w:rPr>
          <w:rFonts w:ascii="David" w:eastAsia="Calibri" w:hAnsi="David"/>
          <w:noProof w:val="0"/>
          <w:rtl/>
        </w:rPr>
        <w:lastRenderedPageBreak/>
        <w:t xml:space="preserve">"לא זוכר.."  לעניין פרטים המצביעים על פעולות תמוהות שנעשו או תומכים בטענות התובע. נמחקו מזכרונו מכירות הדירות בהן ייצג את </w:t>
      </w:r>
      <w:r w:rsidR="00ED4925">
        <w:rPr>
          <w:rFonts w:ascii="David" w:eastAsia="Calibri" w:hAnsi="David"/>
          <w:noProof w:val="0"/>
          <w:rtl/>
        </w:rPr>
        <w:t>ל.</w:t>
      </w:r>
      <w:r w:rsidRPr="00454AEC">
        <w:rPr>
          <w:rFonts w:ascii="David" w:eastAsia="Calibri" w:hAnsi="David"/>
          <w:noProof w:val="0"/>
          <w:rtl/>
        </w:rPr>
        <w:t xml:space="preserve"> </w:t>
      </w:r>
      <w:r w:rsidR="00FB2225">
        <w:rPr>
          <w:rFonts w:ascii="David" w:eastAsia="Calibri" w:hAnsi="David" w:hint="cs"/>
          <w:noProof w:val="0"/>
          <w:rtl/>
        </w:rPr>
        <w:t>כ</w:t>
      </w:r>
      <w:r w:rsidRPr="00454AEC">
        <w:rPr>
          <w:rFonts w:ascii="David" w:eastAsia="Calibri" w:hAnsi="David"/>
          <w:noProof w:val="0"/>
          <w:rtl/>
        </w:rPr>
        <w:t xml:space="preserve">קונה והמנוחה גם יחד. </w:t>
      </w:r>
    </w:p>
    <w:p w:rsidR="00454AEC" w:rsidRPr="00454AEC" w:rsidRDefault="00454AEC" w:rsidP="00454AEC">
      <w:pPr>
        <w:tabs>
          <w:tab w:val="left" w:pos="509"/>
          <w:tab w:val="left" w:pos="1076"/>
        </w:tabs>
        <w:spacing w:after="160" w:line="360" w:lineRule="auto"/>
        <w:ind w:left="1076" w:hanging="1076"/>
        <w:jc w:val="both"/>
        <w:rPr>
          <w:rFonts w:ascii="David" w:eastAsia="Calibri" w:hAnsi="David"/>
          <w:noProof w:val="0"/>
          <w:rtl/>
        </w:rPr>
      </w:pPr>
      <w:r w:rsidRPr="00454AEC">
        <w:rPr>
          <w:rFonts w:ascii="David" w:eastAsia="Calibri" w:hAnsi="David"/>
          <w:noProof w:val="0"/>
          <w:rtl/>
        </w:rPr>
        <w:tab/>
        <w:t>יא.</w:t>
      </w:r>
      <w:r w:rsidRPr="00454AEC">
        <w:rPr>
          <w:rFonts w:ascii="David" w:eastAsia="Calibri" w:hAnsi="David"/>
          <w:noProof w:val="0"/>
          <w:rtl/>
        </w:rPr>
        <w:tab/>
        <w:t xml:space="preserve">עו"ד </w:t>
      </w:r>
      <w:r w:rsidR="00ED4925">
        <w:rPr>
          <w:rFonts w:ascii="David" w:eastAsia="Calibri" w:hAnsi="David"/>
          <w:noProof w:val="0"/>
          <w:rtl/>
        </w:rPr>
        <w:t>י.</w:t>
      </w:r>
      <w:r w:rsidRPr="00454AEC">
        <w:rPr>
          <w:rFonts w:ascii="David" w:eastAsia="Calibri" w:hAnsi="David"/>
          <w:noProof w:val="0"/>
          <w:rtl/>
        </w:rPr>
        <w:t xml:space="preserve"> הטעה את יורשי המנוחה בקשר לפרשנות סעיף 4 בצוואת המנוחה. </w:t>
      </w:r>
    </w:p>
    <w:p w:rsidR="00454AEC" w:rsidRPr="00454AEC" w:rsidRDefault="00FB2225" w:rsidP="00FB2225">
      <w:pPr>
        <w:tabs>
          <w:tab w:val="left" w:pos="567"/>
        </w:tabs>
        <w:spacing w:after="160" w:line="360" w:lineRule="auto"/>
        <w:jc w:val="both"/>
        <w:rPr>
          <w:rFonts w:ascii="David" w:eastAsia="Calibri" w:hAnsi="David"/>
          <w:noProof w:val="0"/>
        </w:rPr>
      </w:pPr>
      <w:r>
        <w:rPr>
          <w:rFonts w:ascii="David" w:eastAsia="Calibri" w:hAnsi="David" w:hint="cs"/>
          <w:noProof w:val="0"/>
          <w:rtl/>
        </w:rPr>
        <w:t>9</w:t>
      </w:r>
      <w:r w:rsidR="00454AEC" w:rsidRPr="00454AEC">
        <w:rPr>
          <w:rFonts w:ascii="David" w:eastAsia="Calibri" w:hAnsi="David"/>
          <w:noProof w:val="0"/>
          <w:rtl/>
        </w:rPr>
        <w:t>.</w:t>
      </w:r>
      <w:r w:rsidR="00454AEC" w:rsidRPr="00454AEC">
        <w:rPr>
          <w:rFonts w:ascii="David" w:eastAsia="Calibri" w:hAnsi="David"/>
          <w:noProof w:val="0"/>
          <w:rtl/>
        </w:rPr>
        <w:tab/>
      </w:r>
      <w:r>
        <w:rPr>
          <w:rFonts w:ascii="David" w:eastAsia="Calibri" w:hAnsi="David"/>
          <w:noProof w:val="0"/>
          <w:u w:val="single"/>
          <w:rtl/>
        </w:rPr>
        <w:t xml:space="preserve">טענות </w:t>
      </w:r>
      <w:r>
        <w:rPr>
          <w:rFonts w:ascii="David" w:eastAsia="Calibri" w:hAnsi="David" w:hint="cs"/>
          <w:noProof w:val="0"/>
          <w:u w:val="single"/>
          <w:rtl/>
        </w:rPr>
        <w:t>מנה"ע</w:t>
      </w:r>
    </w:p>
    <w:p w:rsidR="00454AEC" w:rsidRPr="00454AEC" w:rsidRDefault="00454AEC" w:rsidP="002D4E61">
      <w:pPr>
        <w:spacing w:after="160" w:line="360" w:lineRule="auto"/>
        <w:ind w:left="1076" w:hanging="356"/>
        <w:jc w:val="both"/>
        <w:rPr>
          <w:rFonts w:ascii="David" w:eastAsia="Calibri" w:hAnsi="David"/>
          <w:b/>
          <w:bCs/>
          <w:noProof w:val="0"/>
          <w:u w:val="single"/>
          <w:rtl/>
        </w:rPr>
      </w:pPr>
      <w:r w:rsidRPr="00454AEC">
        <w:rPr>
          <w:rFonts w:ascii="David" w:eastAsia="Calibri" w:hAnsi="David"/>
          <w:noProof w:val="0"/>
          <w:rtl/>
        </w:rPr>
        <w:t>א.</w:t>
      </w:r>
      <w:r w:rsidRPr="00454AEC">
        <w:rPr>
          <w:rFonts w:ascii="David" w:eastAsia="Calibri" w:hAnsi="David"/>
          <w:noProof w:val="0"/>
          <w:rtl/>
        </w:rPr>
        <w:tab/>
        <w:t xml:space="preserve">ביום בו עשתה המנוחה צוואתה הגישה בקשה למתן צו לירושת בעלה המנוח. לבקשה זו צורף תצהיר הסתלקותה של </w:t>
      </w:r>
      <w:r w:rsidR="00ED4925">
        <w:rPr>
          <w:rFonts w:ascii="David" w:eastAsia="Calibri" w:hAnsi="David"/>
          <w:noProof w:val="0"/>
          <w:rtl/>
        </w:rPr>
        <w:t>א.</w:t>
      </w:r>
      <w:r w:rsidRPr="00454AEC">
        <w:rPr>
          <w:rFonts w:ascii="David" w:eastAsia="Calibri" w:hAnsi="David"/>
          <w:noProof w:val="0"/>
          <w:rtl/>
        </w:rPr>
        <w:t xml:space="preserve"> לטובת </w:t>
      </w:r>
      <w:r w:rsidR="00ED4925">
        <w:rPr>
          <w:rFonts w:ascii="David" w:eastAsia="Calibri" w:hAnsi="David"/>
          <w:noProof w:val="0"/>
          <w:rtl/>
        </w:rPr>
        <w:t>ש.</w:t>
      </w:r>
      <w:r w:rsidRPr="00454AEC">
        <w:rPr>
          <w:rFonts w:ascii="David" w:eastAsia="Calibri" w:hAnsi="David"/>
          <w:noProof w:val="0"/>
          <w:rtl/>
        </w:rPr>
        <w:t xml:space="preserve">. הוראת סעיף 4 בצוואה מלמדת על כוונתה להוריש את כל רכושה רק לשני ילדיה ובמות </w:t>
      </w:r>
      <w:r w:rsidR="00ED4925">
        <w:rPr>
          <w:rFonts w:ascii="David" w:eastAsia="Calibri" w:hAnsi="David"/>
          <w:noProof w:val="0"/>
          <w:rtl/>
        </w:rPr>
        <w:t>א.</w:t>
      </w:r>
      <w:r w:rsidRPr="00454AEC">
        <w:rPr>
          <w:rFonts w:ascii="David" w:eastAsia="Calibri" w:hAnsi="David"/>
          <w:noProof w:val="0"/>
          <w:rtl/>
        </w:rPr>
        <w:t xml:space="preserve"> יועבר כל חלקה ל</w:t>
      </w:r>
      <w:r w:rsidR="00ED4925">
        <w:rPr>
          <w:rFonts w:ascii="David" w:eastAsia="Calibri" w:hAnsi="David"/>
          <w:noProof w:val="0"/>
          <w:rtl/>
        </w:rPr>
        <w:t>ש.</w:t>
      </w:r>
      <w:r w:rsidR="002D4E61">
        <w:rPr>
          <w:rFonts w:ascii="David" w:eastAsia="Calibri" w:hAnsi="David" w:hint="cs"/>
          <w:noProof w:val="0"/>
          <w:rtl/>
        </w:rPr>
        <w:t>, ב</w:t>
      </w:r>
      <w:r w:rsidRPr="00454AEC">
        <w:rPr>
          <w:rFonts w:ascii="David" w:eastAsia="Calibri" w:hAnsi="David"/>
          <w:noProof w:val="0"/>
          <w:rtl/>
        </w:rPr>
        <w:t xml:space="preserve">הלימה עם תוצאות הסתלקותה מירושת אביה לטובת </w:t>
      </w:r>
      <w:r w:rsidR="00ED4925">
        <w:rPr>
          <w:rFonts w:ascii="David" w:eastAsia="Calibri" w:hAnsi="David"/>
          <w:noProof w:val="0"/>
          <w:rtl/>
        </w:rPr>
        <w:t>ש.</w:t>
      </w:r>
      <w:r w:rsidRPr="00454AEC">
        <w:rPr>
          <w:rFonts w:ascii="David" w:eastAsia="Calibri" w:hAnsi="David"/>
          <w:noProof w:val="0"/>
          <w:rtl/>
        </w:rPr>
        <w:t xml:space="preserve">.   </w:t>
      </w:r>
    </w:p>
    <w:p w:rsidR="00454AEC" w:rsidRPr="00454AEC" w:rsidRDefault="00454AEC" w:rsidP="002D4E61">
      <w:pPr>
        <w:spacing w:after="160" w:line="360" w:lineRule="auto"/>
        <w:ind w:left="1076" w:hanging="356"/>
        <w:jc w:val="both"/>
        <w:rPr>
          <w:rFonts w:ascii="David" w:eastAsia="Calibri" w:hAnsi="David"/>
          <w:noProof w:val="0"/>
          <w:rtl/>
        </w:rPr>
      </w:pPr>
      <w:r w:rsidRPr="00454AEC">
        <w:rPr>
          <w:rFonts w:ascii="David" w:eastAsia="Calibri" w:hAnsi="David"/>
          <w:noProof w:val="0"/>
          <w:rtl/>
        </w:rPr>
        <w:t>ב.</w:t>
      </w:r>
      <w:r w:rsidRPr="00454AEC">
        <w:rPr>
          <w:rFonts w:ascii="David" w:eastAsia="Calibri" w:hAnsi="David"/>
          <w:noProof w:val="0"/>
          <w:rtl/>
        </w:rPr>
        <w:tab/>
        <w:t xml:space="preserve">טענתו של עו"ד </w:t>
      </w:r>
      <w:r w:rsidR="00ED4925">
        <w:rPr>
          <w:rFonts w:ascii="David" w:eastAsia="Calibri" w:hAnsi="David"/>
          <w:noProof w:val="0"/>
          <w:rtl/>
        </w:rPr>
        <w:t>מ.</w:t>
      </w:r>
      <w:r w:rsidRPr="00454AEC">
        <w:rPr>
          <w:rFonts w:ascii="David" w:eastAsia="Calibri" w:hAnsi="David"/>
          <w:noProof w:val="0"/>
          <w:rtl/>
        </w:rPr>
        <w:t xml:space="preserve"> להוספת המילה "לפני" לסעיף, אינה מתיישבת עם רצון המנוחה.</w:t>
      </w:r>
      <w:r w:rsidR="002D4E61">
        <w:rPr>
          <w:rFonts w:ascii="David" w:eastAsia="Calibri" w:hAnsi="David" w:hint="cs"/>
          <w:noProof w:val="0"/>
          <w:rtl/>
        </w:rPr>
        <w:t xml:space="preserve"> </w:t>
      </w:r>
      <w:r w:rsidRPr="00454AEC">
        <w:rPr>
          <w:rFonts w:ascii="David" w:eastAsia="Calibri" w:hAnsi="David"/>
          <w:noProof w:val="0"/>
          <w:rtl/>
        </w:rPr>
        <w:t xml:space="preserve">הדרת התובע מהצוואה ברורה וגלויה ומהווה את נקודת האחיזה בפירוש הצוואה. במועדים שקדמו לצוואה מרכז חייו והמקום שגדל היה בבית משפחת אביו. </w:t>
      </w:r>
      <w:r w:rsidR="002D4E61">
        <w:rPr>
          <w:rFonts w:ascii="David" w:eastAsia="Calibri" w:hAnsi="David" w:hint="cs"/>
          <w:noProof w:val="0"/>
          <w:rtl/>
        </w:rPr>
        <w:t xml:space="preserve">מצעירותו </w:t>
      </w:r>
      <w:r w:rsidRPr="00454AEC">
        <w:rPr>
          <w:rFonts w:ascii="David" w:eastAsia="Calibri" w:hAnsi="David"/>
          <w:noProof w:val="0"/>
          <w:rtl/>
        </w:rPr>
        <w:t xml:space="preserve">התובע ראה במשפחת אביו בית שני ושם חי. בבגרותו בחר להתגורר בקנדה. בעדותו תיאר ריחוק, בהלה מאמו ומבני משפחתה. בעת עריכת הצוואה היה בן 20, ועל אף היותו נכד יחיד המנוחה בחרה שלא להזכיר קיומו בפני עו"ד </w:t>
      </w:r>
      <w:r w:rsidR="00ED4925">
        <w:rPr>
          <w:rFonts w:ascii="David" w:eastAsia="Calibri" w:hAnsi="David"/>
          <w:noProof w:val="0"/>
          <w:rtl/>
        </w:rPr>
        <w:t>מ.</w:t>
      </w:r>
      <w:r w:rsidRPr="00454AEC">
        <w:rPr>
          <w:rFonts w:ascii="David" w:eastAsia="Calibri" w:hAnsi="David"/>
          <w:noProof w:val="0"/>
          <w:rtl/>
        </w:rPr>
        <w:t xml:space="preserve"> ולהדירו מצוואתה.</w:t>
      </w:r>
    </w:p>
    <w:p w:rsidR="00454AEC" w:rsidRPr="00454AEC" w:rsidRDefault="00454AEC" w:rsidP="00454AEC">
      <w:pPr>
        <w:spacing w:after="160" w:line="360" w:lineRule="auto"/>
        <w:ind w:left="1076"/>
        <w:jc w:val="both"/>
        <w:rPr>
          <w:rFonts w:ascii="David" w:eastAsia="Calibri" w:hAnsi="David"/>
          <w:b/>
          <w:bCs/>
          <w:noProof w:val="0"/>
          <w:u w:val="single"/>
          <w:rtl/>
        </w:rPr>
      </w:pPr>
      <w:r w:rsidRPr="00454AEC">
        <w:rPr>
          <w:rFonts w:ascii="David" w:eastAsia="Calibri" w:hAnsi="David"/>
          <w:noProof w:val="0"/>
          <w:rtl/>
        </w:rPr>
        <w:t xml:space="preserve">אהבת התובע למשפחת אביו לעומת ריחוק וזרות למשפחת אמו היא שעמדה לנגד עיני המנוחה ולתוצאה אליה כיוונה בעת עריכת הצוואה והסתלקות </w:t>
      </w:r>
      <w:r w:rsidR="00ED4925">
        <w:rPr>
          <w:rFonts w:ascii="David" w:eastAsia="Calibri" w:hAnsi="David"/>
          <w:noProof w:val="0"/>
          <w:rtl/>
        </w:rPr>
        <w:t>א.</w:t>
      </w:r>
      <w:r w:rsidRPr="00454AEC">
        <w:rPr>
          <w:rFonts w:ascii="David" w:eastAsia="Calibri" w:hAnsi="David"/>
          <w:noProof w:val="0"/>
          <w:rtl/>
        </w:rPr>
        <w:t xml:space="preserve"> מירושת אביה.  </w:t>
      </w:r>
    </w:p>
    <w:p w:rsidR="00454AEC" w:rsidRPr="00454AEC" w:rsidRDefault="002D4E61" w:rsidP="002D4E61">
      <w:pPr>
        <w:spacing w:after="160" w:line="360" w:lineRule="auto"/>
        <w:ind w:left="1076" w:hanging="356"/>
        <w:jc w:val="both"/>
        <w:rPr>
          <w:rFonts w:ascii="David" w:eastAsia="Calibri" w:hAnsi="David"/>
          <w:noProof w:val="0"/>
        </w:rPr>
      </w:pPr>
      <w:r>
        <w:rPr>
          <w:rFonts w:ascii="David" w:eastAsia="Calibri" w:hAnsi="David" w:hint="cs"/>
          <w:noProof w:val="0"/>
          <w:rtl/>
        </w:rPr>
        <w:t>ג.</w:t>
      </w:r>
      <w:r>
        <w:rPr>
          <w:rFonts w:ascii="David" w:eastAsia="Calibri" w:hAnsi="David" w:hint="cs"/>
          <w:noProof w:val="0"/>
          <w:rtl/>
        </w:rPr>
        <w:tab/>
      </w:r>
      <w:r w:rsidR="00454AEC" w:rsidRPr="00454AEC">
        <w:rPr>
          <w:rFonts w:ascii="David" w:eastAsia="Calibri" w:hAnsi="David"/>
          <w:noProof w:val="0"/>
          <w:rtl/>
        </w:rPr>
        <w:t xml:space="preserve">התובע הבין כי אינו יורש את הדירה, כך עולה גם מעדותו בה סיפר שהוא ואביו שאלו את עו"ד </w:t>
      </w:r>
      <w:r w:rsidR="00ED4925">
        <w:rPr>
          <w:rFonts w:ascii="David" w:eastAsia="Calibri" w:hAnsi="David"/>
          <w:noProof w:val="0"/>
          <w:rtl/>
        </w:rPr>
        <w:t>מ.</w:t>
      </w:r>
      <w:r w:rsidR="00454AEC" w:rsidRPr="00454AEC">
        <w:rPr>
          <w:rFonts w:ascii="David" w:eastAsia="Calibri" w:hAnsi="David"/>
          <w:noProof w:val="0"/>
          <w:rtl/>
        </w:rPr>
        <w:t xml:space="preserve"> לגבי הדירה, עו"ד </w:t>
      </w:r>
      <w:r w:rsidR="00ED4925">
        <w:rPr>
          <w:rFonts w:ascii="David" w:eastAsia="Calibri" w:hAnsi="David"/>
          <w:noProof w:val="0"/>
          <w:rtl/>
        </w:rPr>
        <w:t>מ.</w:t>
      </w:r>
      <w:r w:rsidR="00454AEC" w:rsidRPr="00454AEC">
        <w:rPr>
          <w:rFonts w:ascii="David" w:eastAsia="Calibri" w:hAnsi="David"/>
          <w:noProof w:val="0"/>
          <w:rtl/>
        </w:rPr>
        <w:t xml:space="preserve"> הקריא להם את סעיף 4 וכששמע את לשונו הבין שהכל עובר ל</w:t>
      </w:r>
      <w:r w:rsidR="00ED4925">
        <w:rPr>
          <w:rFonts w:ascii="David" w:eastAsia="Calibri" w:hAnsi="David"/>
          <w:noProof w:val="0"/>
          <w:rtl/>
        </w:rPr>
        <w:t>ש.</w:t>
      </w:r>
      <w:r w:rsidR="00454AEC" w:rsidRPr="00454AEC">
        <w:rPr>
          <w:rFonts w:ascii="David" w:eastAsia="Calibri" w:hAnsi="David"/>
          <w:noProof w:val="0"/>
          <w:rtl/>
        </w:rPr>
        <w:t xml:space="preserve">. טענת עו"ד </w:t>
      </w:r>
      <w:r w:rsidR="00ED4925">
        <w:rPr>
          <w:rFonts w:ascii="David" w:eastAsia="Calibri" w:hAnsi="David"/>
          <w:noProof w:val="0"/>
          <w:rtl/>
        </w:rPr>
        <w:t>מ.</w:t>
      </w:r>
      <w:r w:rsidR="00454AEC" w:rsidRPr="00454AEC">
        <w:rPr>
          <w:rFonts w:ascii="David" w:eastAsia="Calibri" w:hAnsi="David"/>
          <w:noProof w:val="0"/>
          <w:rtl/>
        </w:rPr>
        <w:t xml:space="preserve"> כי לא התקיימה פגישה כזו מאולצת וחסרת עיגון ואף התובע תמה עליה. בשיחת טלפון בין התובע ל</w:t>
      </w:r>
      <w:r>
        <w:rPr>
          <w:rFonts w:ascii="David" w:eastAsia="Calibri" w:hAnsi="David" w:hint="cs"/>
          <w:noProof w:val="0"/>
          <w:rtl/>
        </w:rPr>
        <w:t xml:space="preserve">מנה"ע </w:t>
      </w:r>
      <w:r w:rsidR="00454AEC" w:rsidRPr="00454AEC">
        <w:rPr>
          <w:rFonts w:ascii="David" w:eastAsia="Calibri" w:hAnsi="David"/>
          <w:noProof w:val="0"/>
          <w:rtl/>
        </w:rPr>
        <w:t>עו"ד שמר-אורן אמר כי הבין שהמנוחה לא הורישה לו דבר. סעיף 4 אינו מצריך פרשנות וכוונת הסעיף ברורה.</w:t>
      </w:r>
    </w:p>
    <w:p w:rsidR="00454AEC" w:rsidRPr="00454AEC" w:rsidRDefault="002D4E61" w:rsidP="00454AEC">
      <w:pPr>
        <w:spacing w:after="160" w:line="360" w:lineRule="auto"/>
        <w:ind w:left="1076" w:hanging="356"/>
        <w:jc w:val="both"/>
        <w:rPr>
          <w:rFonts w:ascii="David" w:eastAsia="Calibri" w:hAnsi="David"/>
          <w:noProof w:val="0"/>
          <w:rtl/>
        </w:rPr>
      </w:pPr>
      <w:r>
        <w:rPr>
          <w:rFonts w:ascii="David" w:eastAsia="Calibri" w:hAnsi="David" w:hint="cs"/>
          <w:noProof w:val="0"/>
          <w:rtl/>
        </w:rPr>
        <w:lastRenderedPageBreak/>
        <w:t>ד</w:t>
      </w:r>
      <w:r w:rsidR="00454AEC" w:rsidRPr="00454AEC">
        <w:rPr>
          <w:rFonts w:ascii="David" w:eastAsia="Calibri" w:hAnsi="David"/>
          <w:noProof w:val="0"/>
          <w:rtl/>
        </w:rPr>
        <w:t>.</w:t>
      </w:r>
      <w:r w:rsidR="00454AEC" w:rsidRPr="00454AEC">
        <w:rPr>
          <w:rFonts w:ascii="David" w:eastAsia="Calibri" w:hAnsi="David"/>
          <w:noProof w:val="0"/>
          <w:rtl/>
        </w:rPr>
        <w:tab/>
        <w:t xml:space="preserve">הטענה להשמטת המילה "לפני" נטענת ע"י מנסח הצוואה, לראשונה אחרי למעלה מ-24 שנים ואין היא עומדת יחד עם הנסיבות אשר התבררו בעדויות ובמסמכים ולא בהתנהגות </w:t>
      </w:r>
      <w:r w:rsidR="00ED4925">
        <w:rPr>
          <w:rFonts w:ascii="David" w:eastAsia="Calibri" w:hAnsi="David"/>
          <w:noProof w:val="0"/>
          <w:rtl/>
        </w:rPr>
        <w:t>א.</w:t>
      </w:r>
      <w:r w:rsidR="00454AEC" w:rsidRPr="00454AEC">
        <w:rPr>
          <w:rFonts w:ascii="David" w:eastAsia="Calibri" w:hAnsi="David"/>
          <w:noProof w:val="0"/>
          <w:rtl/>
        </w:rPr>
        <w:t xml:space="preserve"> והתובע שפעלו לקבלת צווי קיום צוואות. </w:t>
      </w:r>
    </w:p>
    <w:p w:rsidR="00454AEC" w:rsidRPr="00454AEC" w:rsidRDefault="002D4E61" w:rsidP="002D4E61">
      <w:pPr>
        <w:spacing w:after="160" w:line="360" w:lineRule="auto"/>
        <w:ind w:left="1076" w:hanging="356"/>
        <w:jc w:val="both"/>
        <w:rPr>
          <w:rFonts w:ascii="David" w:eastAsia="Calibri" w:hAnsi="David"/>
          <w:noProof w:val="0"/>
          <w:rtl/>
        </w:rPr>
      </w:pPr>
      <w:r>
        <w:rPr>
          <w:rFonts w:ascii="David" w:eastAsia="Calibri" w:hAnsi="David" w:hint="cs"/>
          <w:noProof w:val="0"/>
          <w:rtl/>
        </w:rPr>
        <w:t>ה</w:t>
      </w:r>
      <w:r w:rsidR="00454AEC" w:rsidRPr="00454AEC">
        <w:rPr>
          <w:rFonts w:ascii="David" w:eastAsia="Calibri" w:hAnsi="David"/>
          <w:noProof w:val="0"/>
          <w:rtl/>
        </w:rPr>
        <w:t>.</w:t>
      </w:r>
      <w:r w:rsidR="00454AEC" w:rsidRPr="00454AEC">
        <w:rPr>
          <w:rFonts w:ascii="David" w:eastAsia="Calibri" w:hAnsi="David"/>
          <w:noProof w:val="0"/>
          <w:rtl/>
        </w:rPr>
        <w:tab/>
        <w:t xml:space="preserve">עו"ד </w:t>
      </w:r>
      <w:r w:rsidR="00ED4925">
        <w:rPr>
          <w:rFonts w:ascii="David" w:eastAsia="Calibri" w:hAnsi="David"/>
          <w:noProof w:val="0"/>
          <w:rtl/>
        </w:rPr>
        <w:t>מ.</w:t>
      </w:r>
      <w:r w:rsidR="00454AEC" w:rsidRPr="00454AEC">
        <w:rPr>
          <w:rFonts w:ascii="David" w:eastAsia="Calibri" w:hAnsi="David"/>
          <w:noProof w:val="0"/>
          <w:rtl/>
        </w:rPr>
        <w:t xml:space="preserve"> לא זכר את הכנת הבקשה למתן צו ירושת </w:t>
      </w:r>
      <w:r>
        <w:rPr>
          <w:rFonts w:ascii="David" w:eastAsia="Calibri" w:hAnsi="David" w:hint="cs"/>
          <w:noProof w:val="0"/>
          <w:rtl/>
        </w:rPr>
        <w:t>האב</w:t>
      </w:r>
      <w:r w:rsidR="00454AEC" w:rsidRPr="00454AEC">
        <w:rPr>
          <w:rFonts w:ascii="David" w:eastAsia="Calibri" w:hAnsi="David"/>
          <w:noProof w:val="0"/>
          <w:rtl/>
        </w:rPr>
        <w:t xml:space="preserve"> ואת הסתלקותה של </w:t>
      </w:r>
      <w:r w:rsidR="00ED4925">
        <w:rPr>
          <w:rFonts w:ascii="David" w:eastAsia="Calibri" w:hAnsi="David"/>
          <w:noProof w:val="0"/>
          <w:rtl/>
        </w:rPr>
        <w:t>א.</w:t>
      </w:r>
      <w:r w:rsidR="00454AEC" w:rsidRPr="00454AEC">
        <w:rPr>
          <w:rFonts w:ascii="David" w:eastAsia="Calibri" w:hAnsi="David"/>
          <w:noProof w:val="0"/>
          <w:rtl/>
        </w:rPr>
        <w:t xml:space="preserve">, ולו היה מעיין במקביל בתיקים בהם פעל באותו יום, לא היה מעלה טענת "הטעות". עו"ד </w:t>
      </w:r>
      <w:r w:rsidR="00ED4925">
        <w:rPr>
          <w:rFonts w:ascii="David" w:eastAsia="Calibri" w:hAnsi="David"/>
          <w:noProof w:val="0"/>
          <w:rtl/>
        </w:rPr>
        <w:t>מ.</w:t>
      </w:r>
      <w:r w:rsidR="00454AEC" w:rsidRPr="00454AEC">
        <w:rPr>
          <w:rFonts w:ascii="David" w:eastAsia="Calibri" w:hAnsi="David"/>
          <w:noProof w:val="0"/>
          <w:rtl/>
        </w:rPr>
        <w:t xml:space="preserve"> ייצג את התובע בהוצאת צו קיום צוואת </w:t>
      </w:r>
      <w:r w:rsidR="00ED4925">
        <w:rPr>
          <w:rFonts w:ascii="David" w:eastAsia="Calibri" w:hAnsi="David"/>
          <w:noProof w:val="0"/>
          <w:rtl/>
        </w:rPr>
        <w:t>א.</w:t>
      </w:r>
      <w:r w:rsidR="00454AEC" w:rsidRPr="00454AEC">
        <w:rPr>
          <w:rFonts w:ascii="David" w:eastAsia="Calibri" w:hAnsi="David"/>
          <w:noProof w:val="0"/>
          <w:rtl/>
        </w:rPr>
        <w:t xml:space="preserve">, לא הביא את התיק המשרדי של צוואת המנוחה ולדבריו הכין תצהירו ללא עיון בו. התיק המשרדי הנו ראיה מהותית והכרחית שנמצאת בשליטת התובע ובחזקתו של עו"ד </w:t>
      </w:r>
      <w:r w:rsidR="00ED4925">
        <w:rPr>
          <w:rFonts w:ascii="David" w:eastAsia="Calibri" w:hAnsi="David"/>
          <w:noProof w:val="0"/>
          <w:rtl/>
        </w:rPr>
        <w:t>מ.</w:t>
      </w:r>
      <w:r w:rsidR="00454AEC" w:rsidRPr="00454AEC">
        <w:rPr>
          <w:rFonts w:ascii="David" w:eastAsia="Calibri" w:hAnsi="David"/>
          <w:noProof w:val="0"/>
          <w:rtl/>
        </w:rPr>
        <w:t xml:space="preserve">. חובה על עו"ד </w:t>
      </w:r>
      <w:r w:rsidR="00ED4925">
        <w:rPr>
          <w:rFonts w:ascii="David" w:eastAsia="Calibri" w:hAnsi="David"/>
          <w:noProof w:val="0"/>
          <w:rtl/>
        </w:rPr>
        <w:t>מ.</w:t>
      </w:r>
      <w:r w:rsidR="00454AEC" w:rsidRPr="00454AEC">
        <w:rPr>
          <w:rFonts w:ascii="David" w:eastAsia="Calibri" w:hAnsi="David"/>
          <w:noProof w:val="0"/>
          <w:rtl/>
        </w:rPr>
        <w:t xml:space="preserve"> לעיין בתיק ולהביאו בפני ביהמ"ש וכשנמנע מזאת חזקה שתוכן התיק פועל נגדו. תצהירו ועדותו מבוססים על סגנון הכתיבה שלו.</w:t>
      </w:r>
    </w:p>
    <w:p w:rsidR="00454AEC" w:rsidRPr="00454AEC" w:rsidRDefault="002D4E61" w:rsidP="00454AEC">
      <w:pPr>
        <w:spacing w:after="160" w:line="360" w:lineRule="auto"/>
        <w:ind w:left="1076" w:hanging="356"/>
        <w:jc w:val="both"/>
        <w:rPr>
          <w:rFonts w:ascii="David" w:eastAsia="Calibri" w:hAnsi="David"/>
          <w:noProof w:val="0"/>
        </w:rPr>
      </w:pPr>
      <w:r>
        <w:rPr>
          <w:rFonts w:ascii="David" w:eastAsia="Calibri" w:hAnsi="David" w:hint="cs"/>
          <w:noProof w:val="0"/>
          <w:rtl/>
        </w:rPr>
        <w:t>ו</w:t>
      </w:r>
      <w:r w:rsidR="00454AEC" w:rsidRPr="00454AEC">
        <w:rPr>
          <w:rFonts w:ascii="David" w:eastAsia="Calibri" w:hAnsi="David"/>
          <w:noProof w:val="0"/>
          <w:rtl/>
        </w:rPr>
        <w:t>.</w:t>
      </w:r>
      <w:r w:rsidR="00454AEC" w:rsidRPr="00454AEC">
        <w:rPr>
          <w:rFonts w:ascii="David" w:eastAsia="Calibri" w:hAnsi="David"/>
          <w:noProof w:val="0"/>
          <w:rtl/>
        </w:rPr>
        <w:tab/>
        <w:t xml:space="preserve">המנוחה היתה דעתנית ולא היתה מאשרת הוספת המילה. נוכח דאגתה לשני ילדיה לא היתה מצמצמת הורשת חלקה של </w:t>
      </w:r>
      <w:r w:rsidR="00ED4925">
        <w:rPr>
          <w:rFonts w:ascii="David" w:eastAsia="Calibri" w:hAnsi="David"/>
          <w:noProof w:val="0"/>
          <w:rtl/>
        </w:rPr>
        <w:t>א.</w:t>
      </w:r>
      <w:r w:rsidR="00454AEC" w:rsidRPr="00454AEC">
        <w:rPr>
          <w:rFonts w:ascii="David" w:eastAsia="Calibri" w:hAnsi="David"/>
          <w:noProof w:val="0"/>
          <w:rtl/>
        </w:rPr>
        <w:t xml:space="preserve"> ל</w:t>
      </w:r>
      <w:r w:rsidR="00ED4925">
        <w:rPr>
          <w:rFonts w:ascii="David" w:eastAsia="Calibri" w:hAnsi="David"/>
          <w:noProof w:val="0"/>
          <w:rtl/>
        </w:rPr>
        <w:t>ש.</w:t>
      </w:r>
      <w:r w:rsidR="00454AEC" w:rsidRPr="00454AEC">
        <w:rPr>
          <w:rFonts w:ascii="David" w:eastAsia="Calibri" w:hAnsi="David"/>
          <w:noProof w:val="0"/>
          <w:rtl/>
        </w:rPr>
        <w:t xml:space="preserve"> רק במצב ש</w:t>
      </w:r>
      <w:r w:rsidR="00ED4925">
        <w:rPr>
          <w:rFonts w:ascii="David" w:eastAsia="Calibri" w:hAnsi="David"/>
          <w:noProof w:val="0"/>
          <w:rtl/>
        </w:rPr>
        <w:t>א.</w:t>
      </w:r>
      <w:r w:rsidR="00454AEC" w:rsidRPr="00454AEC">
        <w:rPr>
          <w:rFonts w:ascii="David" w:eastAsia="Calibri" w:hAnsi="David"/>
          <w:noProof w:val="0"/>
          <w:rtl/>
        </w:rPr>
        <w:t xml:space="preserve"> תמות לפניה.</w:t>
      </w:r>
    </w:p>
    <w:p w:rsidR="00454AEC" w:rsidRPr="00454AEC" w:rsidRDefault="002D4E61" w:rsidP="00E74837">
      <w:pPr>
        <w:spacing w:after="160" w:line="360" w:lineRule="auto"/>
        <w:ind w:left="1076" w:hanging="356"/>
        <w:jc w:val="both"/>
        <w:rPr>
          <w:rFonts w:ascii="David" w:eastAsia="Calibri" w:hAnsi="David"/>
          <w:b/>
          <w:bCs/>
          <w:noProof w:val="0"/>
          <w:rtl/>
        </w:rPr>
      </w:pPr>
      <w:r>
        <w:rPr>
          <w:rFonts w:ascii="David" w:eastAsia="Calibri" w:hAnsi="David" w:hint="cs"/>
          <w:noProof w:val="0"/>
          <w:rtl/>
        </w:rPr>
        <w:t>ז</w:t>
      </w:r>
      <w:r w:rsidR="00454AEC" w:rsidRPr="00454AEC">
        <w:rPr>
          <w:rFonts w:ascii="David" w:eastAsia="Calibri" w:hAnsi="David"/>
          <w:noProof w:val="0"/>
          <w:rtl/>
        </w:rPr>
        <w:t>.</w:t>
      </w:r>
      <w:r w:rsidR="00454AEC" w:rsidRPr="00454AEC">
        <w:rPr>
          <w:rFonts w:ascii="David" w:eastAsia="Calibri" w:hAnsi="David"/>
          <w:noProof w:val="0"/>
          <w:rtl/>
        </w:rPr>
        <w:tab/>
        <w:t xml:space="preserve"> עו"ד </w:t>
      </w:r>
      <w:r w:rsidR="00ED4925">
        <w:rPr>
          <w:rFonts w:ascii="David" w:eastAsia="Calibri" w:hAnsi="David"/>
          <w:noProof w:val="0"/>
          <w:rtl/>
        </w:rPr>
        <w:t>מ.</w:t>
      </w:r>
      <w:r w:rsidR="00454AEC" w:rsidRPr="00454AEC">
        <w:rPr>
          <w:rFonts w:ascii="David" w:eastAsia="Calibri" w:hAnsi="David"/>
          <w:noProof w:val="0"/>
          <w:rtl/>
        </w:rPr>
        <w:t xml:space="preserve"> העיד כי כתב הצוואה על פי רצונה של המנוחה במילים שלה ומאחר וס' 4 בצוואה אינו מציין לוחות זמנים ("לפני / אחרי") המסקנה שאם נדרש תיקון הרי שנוסח הסעיף הוא: "אם ביתי, </w:t>
      </w:r>
      <w:r w:rsidR="00ED4925">
        <w:rPr>
          <w:rFonts w:ascii="David" w:eastAsia="Calibri" w:hAnsi="David"/>
          <w:noProof w:val="0"/>
          <w:rtl/>
        </w:rPr>
        <w:t>א.</w:t>
      </w:r>
      <w:r w:rsidR="00E74837">
        <w:rPr>
          <w:rFonts w:ascii="David" w:eastAsia="Calibri" w:hAnsi="David" w:hint="cs"/>
          <w:noProof w:val="0"/>
          <w:rtl/>
        </w:rPr>
        <w:t xml:space="preserve">, </w:t>
      </w:r>
      <w:r w:rsidR="00454AEC" w:rsidRPr="00454AEC">
        <w:rPr>
          <w:rFonts w:ascii="David" w:eastAsia="Calibri" w:hAnsi="David"/>
          <w:noProof w:val="0"/>
          <w:rtl/>
        </w:rPr>
        <w:t>תלך ח"ו לעולמה – בין אם לפני ובין אם אחריי – יעבור כל חלקה...לאחיה..."</w:t>
      </w:r>
      <w:r w:rsidR="00454AEC" w:rsidRPr="00454AEC">
        <w:rPr>
          <w:rFonts w:ascii="David" w:eastAsia="Calibri" w:hAnsi="David"/>
          <w:b/>
          <w:bCs/>
          <w:noProof w:val="0"/>
          <w:rtl/>
        </w:rPr>
        <w:t xml:space="preserve">. </w:t>
      </w:r>
      <w:r w:rsidR="00454AEC" w:rsidRPr="00454AEC">
        <w:rPr>
          <w:rFonts w:ascii="David" w:eastAsia="Calibri" w:hAnsi="David"/>
          <w:noProof w:val="0"/>
          <w:rtl/>
        </w:rPr>
        <w:t xml:space="preserve">עו"ד </w:t>
      </w:r>
      <w:r w:rsidR="00ED4925">
        <w:rPr>
          <w:rFonts w:ascii="David" w:eastAsia="Calibri" w:hAnsi="David"/>
          <w:noProof w:val="0"/>
          <w:rtl/>
        </w:rPr>
        <w:t>מ.</w:t>
      </w:r>
      <w:r w:rsidR="00454AEC" w:rsidRPr="00454AEC">
        <w:rPr>
          <w:rFonts w:ascii="David" w:eastAsia="Calibri" w:hAnsi="David"/>
          <w:noProof w:val="0"/>
          <w:rtl/>
        </w:rPr>
        <w:t xml:space="preserve"> נפגש מספר פעמים עם המנוחה.</w:t>
      </w:r>
    </w:p>
    <w:p w:rsidR="00454AEC" w:rsidRPr="00454AEC" w:rsidRDefault="002D4E61" w:rsidP="002D4E61">
      <w:pPr>
        <w:spacing w:after="160" w:line="360" w:lineRule="auto"/>
        <w:ind w:left="1076" w:hanging="356"/>
        <w:jc w:val="both"/>
        <w:rPr>
          <w:rFonts w:ascii="David" w:eastAsia="Calibri" w:hAnsi="David"/>
          <w:noProof w:val="0"/>
          <w:rtl/>
        </w:rPr>
      </w:pPr>
      <w:r>
        <w:rPr>
          <w:rFonts w:ascii="David" w:eastAsia="Calibri" w:hAnsi="David" w:hint="cs"/>
          <w:noProof w:val="0"/>
          <w:rtl/>
        </w:rPr>
        <w:t>ח</w:t>
      </w:r>
      <w:r w:rsidR="00454AEC" w:rsidRPr="00454AEC">
        <w:rPr>
          <w:rFonts w:ascii="David" w:eastAsia="Calibri" w:hAnsi="David"/>
          <w:noProof w:val="0"/>
          <w:rtl/>
        </w:rPr>
        <w:t>.</w:t>
      </w:r>
      <w:r w:rsidR="00454AEC" w:rsidRPr="00454AEC">
        <w:rPr>
          <w:rFonts w:ascii="David" w:eastAsia="Calibri" w:hAnsi="David"/>
          <w:noProof w:val="0"/>
          <w:rtl/>
        </w:rPr>
        <w:tab/>
        <w:t xml:space="preserve">דוגמאות של צוואות אחרות שהציג עו"ד </w:t>
      </w:r>
      <w:r w:rsidR="00ED4925">
        <w:rPr>
          <w:rFonts w:ascii="David" w:eastAsia="Calibri" w:hAnsi="David"/>
          <w:noProof w:val="0"/>
          <w:rtl/>
        </w:rPr>
        <w:t>מ.</w:t>
      </w:r>
      <w:r w:rsidR="00454AEC" w:rsidRPr="00454AEC">
        <w:rPr>
          <w:rFonts w:ascii="David" w:eastAsia="Calibri" w:hAnsi="David"/>
          <w:noProof w:val="0"/>
          <w:rtl/>
        </w:rPr>
        <w:t xml:space="preserve"> אינן תומכות בטענתו ואף סותרות אותה משום שנותנות פתרון שאינו תואם את מצב הדברים במשפחה. הדוגמאות שהביא בין בני זוג ולא בין הורה לילדיו, בצוואת 20.1.94 שצירף אין מקף אח</w:t>
      </w:r>
      <w:r>
        <w:rPr>
          <w:rFonts w:ascii="David" w:eastAsia="Calibri" w:hAnsi="David" w:hint="cs"/>
          <w:noProof w:val="0"/>
          <w:rtl/>
        </w:rPr>
        <w:t>ר</w:t>
      </w:r>
      <w:r w:rsidR="00454AEC" w:rsidRPr="00454AEC">
        <w:rPr>
          <w:rFonts w:ascii="David" w:eastAsia="Calibri" w:hAnsi="David"/>
          <w:noProof w:val="0"/>
          <w:rtl/>
        </w:rPr>
        <w:t xml:space="preserve"> המילה "אם", בצוואת 4.1.98 לא רשום "אם", המילים "לאחר אריכות ימיו..." לא מופיעות בצוואת המנוחה.</w:t>
      </w:r>
    </w:p>
    <w:p w:rsidR="00454AEC" w:rsidRPr="00454AEC" w:rsidRDefault="002D4E61" w:rsidP="00454AEC">
      <w:pPr>
        <w:spacing w:after="160" w:line="360" w:lineRule="auto"/>
        <w:ind w:left="1076" w:hanging="356"/>
        <w:jc w:val="both"/>
        <w:rPr>
          <w:rFonts w:ascii="David" w:eastAsia="Calibri" w:hAnsi="David"/>
          <w:noProof w:val="0"/>
          <w:rtl/>
        </w:rPr>
      </w:pPr>
      <w:r>
        <w:rPr>
          <w:rFonts w:ascii="David" w:eastAsia="Calibri" w:hAnsi="David" w:hint="cs"/>
          <w:noProof w:val="0"/>
          <w:rtl/>
        </w:rPr>
        <w:lastRenderedPageBreak/>
        <w:t>ט</w:t>
      </w:r>
      <w:r w:rsidR="00454AEC" w:rsidRPr="00454AEC">
        <w:rPr>
          <w:rFonts w:ascii="David" w:eastAsia="Calibri" w:hAnsi="David"/>
          <w:noProof w:val="0"/>
          <w:rtl/>
        </w:rPr>
        <w:t>.</w:t>
      </w:r>
      <w:r w:rsidR="00454AEC" w:rsidRPr="00454AEC">
        <w:rPr>
          <w:rFonts w:ascii="David" w:eastAsia="Calibri" w:hAnsi="David"/>
          <w:noProof w:val="0"/>
          <w:rtl/>
        </w:rPr>
        <w:tab/>
        <w:t xml:space="preserve">עדותו של עו"ד </w:t>
      </w:r>
      <w:r w:rsidR="00ED4925">
        <w:rPr>
          <w:rFonts w:ascii="David" w:eastAsia="Calibri" w:hAnsi="David"/>
          <w:noProof w:val="0"/>
          <w:rtl/>
        </w:rPr>
        <w:t>מ.</w:t>
      </w:r>
      <w:r w:rsidR="00454AEC" w:rsidRPr="00454AEC">
        <w:rPr>
          <w:rFonts w:ascii="David" w:eastAsia="Calibri" w:hAnsi="David"/>
          <w:noProof w:val="0"/>
          <w:rtl/>
        </w:rPr>
        <w:t xml:space="preserve"> רצופה באי דיוקים ובהיעדר זיכרון של פרטים מהותיים, עדותו רצופה התחמקויות והתפתלויות, לשאלות מהותיות כטענת "הטעות" ובבחינת כוונות המנוחה, הוא לא נתן הסבר הגיוני להיעדר עיון בתיקים משרדיים, הכל בריחוק של 24 שנים. אין לקבל את עדותו. כיוון שהתביעה נסמכת רק על עדות זו, דינה להדחות. </w:t>
      </w:r>
    </w:p>
    <w:p w:rsidR="00454AEC" w:rsidRPr="00454AEC" w:rsidRDefault="002D4E61" w:rsidP="002D4E61">
      <w:pPr>
        <w:spacing w:after="160" w:line="360" w:lineRule="auto"/>
        <w:ind w:left="1076" w:hanging="356"/>
        <w:jc w:val="both"/>
        <w:rPr>
          <w:rFonts w:ascii="David" w:eastAsia="Calibri" w:hAnsi="David"/>
          <w:noProof w:val="0"/>
          <w:rtl/>
        </w:rPr>
      </w:pPr>
      <w:r>
        <w:rPr>
          <w:rFonts w:ascii="David" w:eastAsia="Calibri" w:hAnsi="David" w:hint="cs"/>
          <w:noProof w:val="0"/>
          <w:rtl/>
        </w:rPr>
        <w:t>י</w:t>
      </w:r>
      <w:r w:rsidR="00454AEC" w:rsidRPr="00454AEC">
        <w:rPr>
          <w:rFonts w:ascii="David" w:eastAsia="Calibri" w:hAnsi="David"/>
          <w:noProof w:val="0"/>
          <w:rtl/>
        </w:rPr>
        <w:t>.</w:t>
      </w:r>
      <w:r w:rsidR="00454AEC" w:rsidRPr="00454AEC">
        <w:rPr>
          <w:rFonts w:ascii="David" w:eastAsia="Calibri" w:hAnsi="David"/>
          <w:noProof w:val="0"/>
          <w:rtl/>
        </w:rPr>
        <w:tab/>
        <w:t>טענות התובע מועלות בשיהוי קיצוני של 17 שנים לאחר שניתן צו קיום צוואת המ</w:t>
      </w:r>
      <w:r>
        <w:rPr>
          <w:rFonts w:ascii="David" w:eastAsia="Calibri" w:hAnsi="David"/>
          <w:noProof w:val="0"/>
          <w:rtl/>
        </w:rPr>
        <w:t>נוחה</w:t>
      </w:r>
      <w:r w:rsidR="00454AEC" w:rsidRPr="00454AEC">
        <w:rPr>
          <w:rFonts w:ascii="David" w:eastAsia="Calibri" w:hAnsi="David"/>
          <w:noProof w:val="0"/>
          <w:rtl/>
        </w:rPr>
        <w:t>. הוא לא נקט בשום הליך משפטי ולא הסביר את השיהוי הניכר, דבר אשר הקשה איתור עדים וראיות. די בכך להביא לדחיית התביעה.</w:t>
      </w:r>
    </w:p>
    <w:p w:rsidR="00454AEC" w:rsidRPr="00454AEC" w:rsidRDefault="002D4E61" w:rsidP="00454AEC">
      <w:pPr>
        <w:spacing w:after="160" w:line="360" w:lineRule="auto"/>
        <w:ind w:left="1076" w:hanging="356"/>
        <w:jc w:val="both"/>
        <w:rPr>
          <w:rFonts w:ascii="David" w:eastAsia="Calibri" w:hAnsi="David"/>
          <w:noProof w:val="0"/>
          <w:rtl/>
        </w:rPr>
      </w:pPr>
      <w:r>
        <w:rPr>
          <w:rFonts w:ascii="David" w:eastAsia="Calibri" w:hAnsi="David" w:hint="cs"/>
          <w:noProof w:val="0"/>
          <w:rtl/>
        </w:rPr>
        <w:t>יא</w:t>
      </w:r>
      <w:r w:rsidR="00454AEC" w:rsidRPr="00454AEC">
        <w:rPr>
          <w:rFonts w:ascii="David" w:eastAsia="Calibri" w:hAnsi="David"/>
          <w:noProof w:val="0"/>
          <w:rtl/>
        </w:rPr>
        <w:t>.</w:t>
      </w:r>
      <w:r w:rsidR="00454AEC" w:rsidRPr="00454AEC">
        <w:rPr>
          <w:rFonts w:ascii="David" w:eastAsia="Calibri" w:hAnsi="David"/>
          <w:noProof w:val="0"/>
          <w:rtl/>
        </w:rPr>
        <w:tab/>
        <w:t xml:space="preserve">רשם המקרקעין ורשם הירושה לא קבעו כי הוראות ס' 4 הינה בלתי אפשרית ליישום, אלא ניתנת לפרשנויות שונות. במקרה דנן, לא חלות הוראות ס' 30(ב) וס' 38 לחוק. </w:t>
      </w:r>
    </w:p>
    <w:p w:rsidR="00454AEC" w:rsidRPr="00454AEC" w:rsidRDefault="002D4E61" w:rsidP="00454AEC">
      <w:pPr>
        <w:spacing w:after="160" w:line="360" w:lineRule="auto"/>
        <w:ind w:left="1076" w:hanging="356"/>
        <w:jc w:val="both"/>
        <w:rPr>
          <w:rFonts w:ascii="David" w:eastAsia="Calibri" w:hAnsi="David"/>
          <w:noProof w:val="0"/>
          <w:rtl/>
        </w:rPr>
      </w:pPr>
      <w:r>
        <w:rPr>
          <w:rFonts w:ascii="David" w:eastAsia="Calibri" w:hAnsi="David" w:hint="cs"/>
          <w:noProof w:val="0"/>
          <w:rtl/>
        </w:rPr>
        <w:t>יב</w:t>
      </w:r>
      <w:r w:rsidR="00454AEC" w:rsidRPr="00454AEC">
        <w:rPr>
          <w:rFonts w:ascii="David" w:eastAsia="Calibri" w:hAnsi="David"/>
          <w:noProof w:val="0"/>
          <w:rtl/>
        </w:rPr>
        <w:t>.</w:t>
      </w:r>
      <w:r w:rsidR="00454AEC" w:rsidRPr="00454AEC">
        <w:rPr>
          <w:rFonts w:ascii="David" w:eastAsia="Calibri" w:hAnsi="David"/>
          <w:noProof w:val="0"/>
          <w:rtl/>
        </w:rPr>
        <w:tab/>
        <w:t xml:space="preserve">תשובותיו של עו"ד </w:t>
      </w:r>
      <w:r w:rsidR="00ED4925">
        <w:rPr>
          <w:rFonts w:ascii="David" w:eastAsia="Calibri" w:hAnsi="David"/>
          <w:noProof w:val="0"/>
          <w:rtl/>
        </w:rPr>
        <w:t>י.</w:t>
      </w:r>
      <w:r w:rsidR="00454AEC" w:rsidRPr="00454AEC">
        <w:rPr>
          <w:rFonts w:ascii="David" w:eastAsia="Calibri" w:hAnsi="David"/>
          <w:noProof w:val="0"/>
          <w:rtl/>
        </w:rPr>
        <w:t xml:space="preserve"> היו ענייניות ומפורטות. זכרונו מצוין ובהתחשב בזמן הארוך שעבר. </w:t>
      </w:r>
    </w:p>
    <w:p w:rsidR="00454AEC" w:rsidRPr="00454AEC" w:rsidRDefault="002D4E61" w:rsidP="002D4E61">
      <w:pPr>
        <w:spacing w:after="160" w:line="360" w:lineRule="auto"/>
        <w:ind w:left="1076" w:hanging="356"/>
        <w:jc w:val="both"/>
        <w:rPr>
          <w:rFonts w:ascii="David" w:eastAsia="Calibri" w:hAnsi="David"/>
          <w:noProof w:val="0"/>
          <w:rtl/>
        </w:rPr>
      </w:pPr>
      <w:r>
        <w:rPr>
          <w:rFonts w:ascii="David" w:eastAsia="Calibri" w:hAnsi="David" w:hint="cs"/>
          <w:noProof w:val="0"/>
          <w:rtl/>
        </w:rPr>
        <w:t>יג</w:t>
      </w:r>
      <w:r w:rsidR="00454AEC" w:rsidRPr="00454AEC">
        <w:rPr>
          <w:rFonts w:ascii="David" w:eastAsia="Calibri" w:hAnsi="David"/>
          <w:noProof w:val="0"/>
          <w:rtl/>
        </w:rPr>
        <w:t>.</w:t>
      </w:r>
      <w:r w:rsidR="00454AEC" w:rsidRPr="00454AEC">
        <w:rPr>
          <w:rFonts w:ascii="David" w:eastAsia="Calibri" w:hAnsi="David"/>
          <w:noProof w:val="0"/>
          <w:rtl/>
        </w:rPr>
        <w:tab/>
        <w:t>יש לתת משקל מכריע לאומד דעתה של המנוחה בהתאם לסעיף 54(א) לחוק הירושה, כפי שמשתמעת מתוך הצוואה ואם לא משתמעת – מתוך הנסיבות. הוראות הצוואה ברורות ומפורטות ואין זה נכון "לכפות" מילה שאינה כתובה בצוואה וסותרת ומנוגדת לדעתה.</w:t>
      </w:r>
    </w:p>
    <w:p w:rsidR="00454AEC" w:rsidRPr="00454AEC" w:rsidRDefault="00454AEC" w:rsidP="00454AEC">
      <w:pPr>
        <w:spacing w:after="160" w:line="360" w:lineRule="auto"/>
        <w:jc w:val="both"/>
        <w:rPr>
          <w:rFonts w:ascii="David" w:eastAsia="Calibri" w:hAnsi="David"/>
          <w:b/>
          <w:bCs/>
          <w:noProof w:val="0"/>
          <w:sz w:val="28"/>
          <w:szCs w:val="28"/>
          <w:u w:val="single"/>
        </w:rPr>
      </w:pPr>
      <w:r w:rsidRPr="00454AEC">
        <w:rPr>
          <w:rFonts w:ascii="David" w:eastAsia="Calibri" w:hAnsi="David"/>
          <w:b/>
          <w:bCs/>
          <w:noProof w:val="0"/>
          <w:sz w:val="28"/>
          <w:szCs w:val="28"/>
          <w:u w:val="single"/>
          <w:rtl/>
        </w:rPr>
        <w:t>דיון והכרעה</w:t>
      </w:r>
    </w:p>
    <w:p w:rsidR="00454AEC" w:rsidRPr="00454AEC" w:rsidRDefault="002D4E61" w:rsidP="00454AEC">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10</w:t>
      </w:r>
      <w:r w:rsidR="00454AEC" w:rsidRPr="00454AEC">
        <w:rPr>
          <w:rFonts w:ascii="David" w:eastAsia="Calibri" w:hAnsi="David"/>
          <w:noProof w:val="0"/>
          <w:rtl/>
        </w:rPr>
        <w:t>.</w:t>
      </w:r>
      <w:r w:rsidR="00454AEC" w:rsidRPr="00454AEC">
        <w:rPr>
          <w:rFonts w:ascii="David" w:eastAsia="Calibri" w:hAnsi="David"/>
          <w:noProof w:val="0"/>
          <w:rtl/>
        </w:rPr>
        <w:tab/>
        <w:t>סעיף 30(ב) ל</w:t>
      </w:r>
      <w:r w:rsidR="00454AEC" w:rsidRPr="00454AEC">
        <w:rPr>
          <w:rFonts w:ascii="David" w:eastAsia="Calibri" w:hAnsi="David"/>
          <w:noProof w:val="0"/>
          <w:u w:val="single"/>
          <w:rtl/>
        </w:rPr>
        <w:t>חוק הירושה</w:t>
      </w:r>
      <w:r w:rsidR="00454AEC" w:rsidRPr="00454AEC">
        <w:rPr>
          <w:rFonts w:ascii="David" w:eastAsia="Calibri" w:hAnsi="David"/>
          <w:noProof w:val="0"/>
          <w:rtl/>
        </w:rPr>
        <w:t xml:space="preserve">, תשכ"ה- 1965 (להלן: </w:t>
      </w:r>
      <w:r w:rsidR="00454AEC" w:rsidRPr="00454AEC">
        <w:rPr>
          <w:rFonts w:ascii="David" w:eastAsia="Calibri" w:hAnsi="David"/>
          <w:b/>
          <w:bCs/>
          <w:noProof w:val="0"/>
          <w:rtl/>
        </w:rPr>
        <w:t>"חוק הירושה</w:t>
      </w:r>
      <w:r w:rsidR="00454AEC" w:rsidRPr="00454AEC">
        <w:rPr>
          <w:rFonts w:ascii="David" w:eastAsia="Calibri" w:hAnsi="David"/>
          <w:noProof w:val="0"/>
          <w:rtl/>
        </w:rPr>
        <w:t xml:space="preserve">") אליו מפנה התובע עניינו הוראת צוואה שנעשתה מחמת טעות של המצווה, ואינו רלוונטי לעניינינו. </w:t>
      </w:r>
    </w:p>
    <w:p w:rsidR="00454AEC" w:rsidRPr="00454AEC" w:rsidRDefault="00454AEC" w:rsidP="00454AE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 xml:space="preserve">ה"טעות" בסעיף זה מכוונת לטעות יסודית ושורשית הנוגעת לעצם השיקולים שהביאו את המצווה לעשות את הצוואה, תפיסה לא נכונה של המצווה של מצב עובדתי, טעות שבעובדה, בדין או במניע (ראו לעניין זה בהרחבה עמ"ש (מרכז) 47916-03-23 </w:t>
      </w:r>
      <w:r w:rsidRPr="00454AEC">
        <w:rPr>
          <w:rFonts w:ascii="David" w:eastAsia="Calibri" w:hAnsi="David"/>
          <w:b/>
          <w:bCs/>
          <w:noProof w:val="0"/>
          <w:u w:val="single"/>
          <w:rtl/>
        </w:rPr>
        <w:t>ש.א נ' ק.ב.א.מ</w:t>
      </w:r>
      <w:r w:rsidRPr="00454AEC">
        <w:rPr>
          <w:rFonts w:ascii="David" w:eastAsia="Calibri" w:hAnsi="David"/>
          <w:noProof w:val="0"/>
          <w:rtl/>
        </w:rPr>
        <w:t xml:space="preserve"> (10.3.24) והפסיקה שם</w:t>
      </w:r>
      <w:r w:rsidR="00F135F4">
        <w:rPr>
          <w:rFonts w:ascii="David" w:eastAsia="Calibri" w:hAnsi="David" w:hint="cs"/>
          <w:noProof w:val="0"/>
          <w:rtl/>
        </w:rPr>
        <w:t>)</w:t>
      </w:r>
      <w:r w:rsidRPr="00454AEC">
        <w:rPr>
          <w:rFonts w:ascii="David" w:eastAsia="Calibri" w:hAnsi="David"/>
          <w:noProof w:val="0"/>
          <w:rtl/>
        </w:rPr>
        <w:t>.</w:t>
      </w:r>
    </w:p>
    <w:p w:rsidR="00454AEC" w:rsidRPr="00454AEC" w:rsidRDefault="00454AEC" w:rsidP="00C60840">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lastRenderedPageBreak/>
        <w:tab/>
        <w:t>לא כך הנטען לפני, לא נטען בשום שלב על ידי מי מהצדדים שסעיף 4 בצוואה נוסח לנוכח טעות של</w:t>
      </w:r>
      <w:r w:rsidRPr="00454AEC">
        <w:rPr>
          <w:rFonts w:ascii="David" w:eastAsia="Calibri" w:hAnsi="David"/>
          <w:b/>
          <w:bCs/>
          <w:noProof w:val="0"/>
          <w:rtl/>
        </w:rPr>
        <w:t xml:space="preserve"> המנוחה</w:t>
      </w:r>
      <w:r w:rsidRPr="00454AEC">
        <w:rPr>
          <w:rFonts w:ascii="David" w:eastAsia="Calibri" w:hAnsi="David"/>
          <w:noProof w:val="0"/>
          <w:rtl/>
        </w:rPr>
        <w:t xml:space="preserve">. </w:t>
      </w:r>
      <w:r w:rsidR="00F135F4">
        <w:rPr>
          <w:rFonts w:ascii="David" w:eastAsia="Calibri" w:hAnsi="David" w:hint="cs"/>
          <w:noProof w:val="0"/>
          <w:rtl/>
        </w:rPr>
        <w:t xml:space="preserve">טענת התובע על יסוד עדות עו"ד </w:t>
      </w:r>
      <w:r w:rsidR="00ED4925">
        <w:rPr>
          <w:rFonts w:ascii="David" w:eastAsia="Calibri" w:hAnsi="David" w:hint="cs"/>
          <w:noProof w:val="0"/>
          <w:rtl/>
        </w:rPr>
        <w:t>מ.</w:t>
      </w:r>
      <w:r w:rsidR="00F135F4">
        <w:rPr>
          <w:rFonts w:ascii="David" w:eastAsia="Calibri" w:hAnsi="David" w:hint="cs"/>
          <w:noProof w:val="0"/>
          <w:rtl/>
        </w:rPr>
        <w:t xml:space="preserve">, כי חלה טעות סופר בהדפסת הצוואה בהשמטה של מילה. </w:t>
      </w:r>
      <w:r w:rsidRPr="00454AEC">
        <w:rPr>
          <w:rFonts w:ascii="David" w:eastAsia="Calibri" w:hAnsi="David"/>
          <w:noProof w:val="0"/>
          <w:rtl/>
        </w:rPr>
        <w:t xml:space="preserve">לטענת </w:t>
      </w:r>
      <w:r w:rsidR="00C60840">
        <w:rPr>
          <w:rFonts w:ascii="David" w:eastAsia="Calibri" w:hAnsi="David" w:hint="cs"/>
          <w:noProof w:val="0"/>
          <w:rtl/>
        </w:rPr>
        <w:t>מנה"ע</w:t>
      </w:r>
      <w:r w:rsidRPr="00454AEC">
        <w:rPr>
          <w:rFonts w:ascii="David" w:eastAsia="Calibri" w:hAnsi="David"/>
          <w:noProof w:val="0"/>
          <w:rtl/>
        </w:rPr>
        <w:t xml:space="preserve"> לא נפלה כל טעות.</w:t>
      </w:r>
    </w:p>
    <w:p w:rsidR="00454AEC" w:rsidRPr="00454AEC" w:rsidRDefault="00F135F4" w:rsidP="00454AEC">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11</w:t>
      </w:r>
      <w:r w:rsidR="00454AEC" w:rsidRPr="00454AEC">
        <w:rPr>
          <w:rFonts w:ascii="David" w:eastAsia="Calibri" w:hAnsi="David"/>
          <w:noProof w:val="0"/>
          <w:rtl/>
        </w:rPr>
        <w:t>.</w:t>
      </w:r>
      <w:r w:rsidR="00454AEC" w:rsidRPr="00454AEC">
        <w:rPr>
          <w:rFonts w:ascii="David" w:eastAsia="Calibri" w:hAnsi="David"/>
          <w:noProof w:val="0"/>
          <w:rtl/>
        </w:rPr>
        <w:tab/>
        <w:t>הסעיפים הרלוונטיים:</w:t>
      </w:r>
    </w:p>
    <w:p w:rsidR="00454AEC" w:rsidRPr="00454AEC" w:rsidRDefault="00454AEC" w:rsidP="00454AE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r>
      <w:r w:rsidRPr="00454AEC">
        <w:rPr>
          <w:rFonts w:ascii="David" w:eastAsia="Calibri" w:hAnsi="David"/>
          <w:noProof w:val="0"/>
          <w:u w:val="single"/>
          <w:rtl/>
        </w:rPr>
        <w:t>סעיף 32 לחוק הירושה</w:t>
      </w:r>
      <w:r w:rsidRPr="00454AEC">
        <w:rPr>
          <w:rFonts w:ascii="David" w:eastAsia="Calibri" w:hAnsi="David"/>
          <w:noProof w:val="0"/>
          <w:rtl/>
        </w:rPr>
        <w:t>, המסמיך את בימ"ש לתקן טעות סופר שנפלה בצוואה, אם אפשר לקבוע בבירור את כוונתו האמיתית של המצווה.</w:t>
      </w:r>
    </w:p>
    <w:p w:rsidR="00454AEC" w:rsidRPr="00454AEC" w:rsidRDefault="00454AEC" w:rsidP="00454AE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ס</w:t>
      </w:r>
      <w:r w:rsidRPr="00454AEC">
        <w:rPr>
          <w:rFonts w:ascii="David" w:eastAsia="Calibri" w:hAnsi="David"/>
          <w:noProof w:val="0"/>
          <w:u w:val="single"/>
          <w:rtl/>
        </w:rPr>
        <w:t>עיף 33 לחוק הירושה</w:t>
      </w:r>
      <w:r w:rsidRPr="00454AEC">
        <w:rPr>
          <w:rFonts w:ascii="David" w:eastAsia="Calibri" w:hAnsi="David"/>
          <w:noProof w:val="0"/>
          <w:rtl/>
        </w:rPr>
        <w:t xml:space="preserve"> קובע: "</w:t>
      </w:r>
      <w:r w:rsidRPr="00454AEC">
        <w:rPr>
          <w:rFonts w:ascii="David" w:eastAsia="Calibri" w:hAnsi="David"/>
          <w:b/>
          <w:bCs/>
          <w:noProof w:val="0"/>
          <w:rtl/>
        </w:rPr>
        <w:t>הוראת צוואה שאין לראות מתוכה למי ציווה המצווה או מה ציווה או שאין להבין משמעותה – בטלה</w:t>
      </w:r>
      <w:r w:rsidRPr="00454AEC">
        <w:rPr>
          <w:rFonts w:ascii="David" w:eastAsia="Calibri" w:hAnsi="David"/>
          <w:b/>
          <w:bCs/>
          <w:noProof w:val="0"/>
        </w:rPr>
        <w:t>"</w:t>
      </w:r>
      <w:r w:rsidRPr="00454AEC">
        <w:rPr>
          <w:rFonts w:ascii="David" w:eastAsia="Calibri" w:hAnsi="David"/>
          <w:b/>
          <w:bCs/>
          <w:noProof w:val="0"/>
          <w:rtl/>
        </w:rPr>
        <w:t>.</w:t>
      </w:r>
    </w:p>
    <w:p w:rsidR="00454AEC" w:rsidRDefault="00454AEC" w:rsidP="00454AEC">
      <w:pPr>
        <w:tabs>
          <w:tab w:val="left" w:pos="509"/>
        </w:tabs>
        <w:spacing w:after="160" w:line="360" w:lineRule="auto"/>
        <w:ind w:left="509" w:hanging="509"/>
        <w:jc w:val="both"/>
        <w:rPr>
          <w:rFonts w:ascii="David" w:eastAsia="Calibri" w:hAnsi="David"/>
          <w:b/>
          <w:bCs/>
          <w:noProof w:val="0"/>
          <w:rtl/>
        </w:rPr>
      </w:pPr>
      <w:r w:rsidRPr="00454AEC">
        <w:rPr>
          <w:rFonts w:ascii="David" w:eastAsia="Calibri" w:hAnsi="David"/>
          <w:noProof w:val="0"/>
          <w:rtl/>
        </w:rPr>
        <w:tab/>
        <w:t>על פי הוראת ס</w:t>
      </w:r>
      <w:r w:rsidRPr="00454AEC">
        <w:rPr>
          <w:rFonts w:ascii="David" w:eastAsia="Calibri" w:hAnsi="David"/>
          <w:noProof w:val="0"/>
          <w:u w:val="single"/>
          <w:rtl/>
        </w:rPr>
        <w:t>עיף 54 לחוק הירושה</w:t>
      </w:r>
      <w:r w:rsidRPr="00454AEC">
        <w:rPr>
          <w:rFonts w:ascii="David" w:eastAsia="Calibri" w:hAnsi="David"/>
          <w:noProof w:val="0"/>
          <w:rtl/>
        </w:rPr>
        <w:t xml:space="preserve">: </w:t>
      </w:r>
      <w:r w:rsidRPr="00454AEC">
        <w:rPr>
          <w:rFonts w:ascii="David" w:eastAsia="Calibri" w:hAnsi="David"/>
          <w:b/>
          <w:bCs/>
          <w:noProof w:val="0"/>
          <w:rtl/>
        </w:rPr>
        <w:t>"מפרשים צוואה לפי אומד דעתו של המצווה כפי שהיא משתמעת מתוך הצוואה, ובמידה שאינה משתמעת מתוכה – כפי שהיא משתמעת מתוך הנסיבות</w:t>
      </w:r>
      <w:r w:rsidRPr="00454AEC">
        <w:rPr>
          <w:rFonts w:ascii="David" w:eastAsia="Calibri" w:hAnsi="David"/>
          <w:b/>
          <w:bCs/>
          <w:noProof w:val="0"/>
        </w:rPr>
        <w:t>"</w:t>
      </w:r>
      <w:r w:rsidRPr="00454AEC">
        <w:rPr>
          <w:rFonts w:ascii="David" w:eastAsia="Calibri" w:hAnsi="David"/>
          <w:noProof w:val="0"/>
          <w:rtl/>
        </w:rPr>
        <w:t xml:space="preserve"> וכן </w:t>
      </w:r>
      <w:r w:rsidRPr="00454AEC">
        <w:rPr>
          <w:rFonts w:ascii="David" w:eastAsia="Calibri" w:hAnsi="David"/>
          <w:b/>
          <w:bCs/>
          <w:noProof w:val="0"/>
          <w:rtl/>
        </w:rPr>
        <w:t>"צוואה הניתנת לפירושים שונים, הפירוש המקיים אותה עדיף על פירוש שלפיו היא בטלה".</w:t>
      </w:r>
    </w:p>
    <w:p w:rsidR="00E74837" w:rsidRPr="00454AEC" w:rsidRDefault="00E74837" w:rsidP="00454AEC">
      <w:pPr>
        <w:tabs>
          <w:tab w:val="left" w:pos="509"/>
        </w:tabs>
        <w:spacing w:after="160" w:line="360" w:lineRule="auto"/>
        <w:ind w:left="509" w:hanging="509"/>
        <w:jc w:val="both"/>
        <w:rPr>
          <w:rFonts w:ascii="David" w:eastAsia="Calibri" w:hAnsi="David"/>
          <w:b/>
          <w:bCs/>
          <w:noProof w:val="0"/>
          <w:rtl/>
        </w:rPr>
      </w:pPr>
    </w:p>
    <w:p w:rsidR="00454AEC" w:rsidRPr="00454AEC" w:rsidRDefault="00F135F4" w:rsidP="00454AEC">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12</w:t>
      </w:r>
      <w:r w:rsidR="00454AEC" w:rsidRPr="00454AEC">
        <w:rPr>
          <w:rFonts w:ascii="David" w:eastAsia="Calibri" w:hAnsi="David"/>
          <w:noProof w:val="0"/>
          <w:rtl/>
        </w:rPr>
        <w:t>.</w:t>
      </w:r>
      <w:r w:rsidR="00454AEC" w:rsidRPr="00454AEC">
        <w:rPr>
          <w:rFonts w:ascii="David" w:eastAsia="Calibri" w:hAnsi="David"/>
          <w:noProof w:val="0"/>
          <w:rtl/>
        </w:rPr>
        <w:tab/>
        <w:t>אני מוצאת כי לשון סעיף 4, כפי הנוסח בצוואה - אין להבין משמעותו, במובן סעיף 33 לחוק הירושה.</w:t>
      </w:r>
    </w:p>
    <w:p w:rsidR="00454AEC" w:rsidRPr="00454AEC" w:rsidRDefault="00454AEC" w:rsidP="00E74837">
      <w:pPr>
        <w:tabs>
          <w:tab w:val="left" w:pos="509"/>
          <w:tab w:val="left" w:pos="1218"/>
          <w:tab w:val="left" w:pos="1785"/>
        </w:tabs>
        <w:spacing w:after="160"/>
        <w:ind w:left="509" w:right="426"/>
        <w:jc w:val="both"/>
        <w:rPr>
          <w:rFonts w:ascii="David" w:eastAsia="Calibri" w:hAnsi="David"/>
          <w:b/>
          <w:bCs/>
          <w:noProof w:val="0"/>
          <w:rtl/>
        </w:rPr>
      </w:pPr>
      <w:r w:rsidRPr="00454AEC">
        <w:rPr>
          <w:rFonts w:ascii="David" w:eastAsia="Calibri" w:hAnsi="David"/>
          <w:b/>
          <w:bCs/>
          <w:noProof w:val="0"/>
          <w:rtl/>
        </w:rPr>
        <w:t xml:space="preserve">"אם בתי, </w:t>
      </w:r>
      <w:r w:rsidR="00ED4925">
        <w:rPr>
          <w:rFonts w:ascii="David" w:eastAsia="Calibri" w:hAnsi="David"/>
          <w:b/>
          <w:bCs/>
          <w:noProof w:val="0"/>
          <w:rtl/>
        </w:rPr>
        <w:t>א.</w:t>
      </w:r>
      <w:r w:rsidR="00E74837">
        <w:rPr>
          <w:rFonts w:ascii="David" w:eastAsia="Calibri" w:hAnsi="David" w:hint="cs"/>
          <w:b/>
          <w:bCs/>
          <w:noProof w:val="0"/>
          <w:rtl/>
        </w:rPr>
        <w:t>,</w:t>
      </w:r>
      <w:r w:rsidRPr="00454AEC">
        <w:rPr>
          <w:rFonts w:ascii="David" w:eastAsia="Calibri" w:hAnsi="David"/>
          <w:b/>
          <w:bCs/>
          <w:noProof w:val="0"/>
          <w:rtl/>
        </w:rPr>
        <w:t xml:space="preserve"> תלך חו"ח לעולמה – יעבור כל חלקה עפ"י צוואה זו לאחיה, </w:t>
      </w:r>
      <w:r w:rsidR="00ED4925">
        <w:rPr>
          <w:rFonts w:ascii="David" w:eastAsia="Calibri" w:hAnsi="David"/>
          <w:b/>
          <w:bCs/>
          <w:noProof w:val="0"/>
          <w:rtl/>
        </w:rPr>
        <w:t>ש.</w:t>
      </w:r>
      <w:r w:rsidRPr="00454AEC">
        <w:rPr>
          <w:rFonts w:ascii="David" w:eastAsia="Calibri" w:hAnsi="David"/>
          <w:b/>
          <w:bCs/>
          <w:noProof w:val="0"/>
          <w:rtl/>
        </w:rPr>
        <w:t xml:space="preserve"> "</w:t>
      </w:r>
    </w:p>
    <w:p w:rsidR="00454AEC" w:rsidRPr="00454AEC" w:rsidRDefault="00454AEC" w:rsidP="00454AE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 xml:space="preserve">המילה "אם", הנה מלת תנאי. בהינתן כי המוות הנו גזירת גורל, בבחינת ודאי, אין כל הגיון להתנות את העברת חלקה של </w:t>
      </w:r>
      <w:r w:rsidR="00ED4925">
        <w:rPr>
          <w:rFonts w:ascii="David" w:eastAsia="Calibri" w:hAnsi="David"/>
          <w:noProof w:val="0"/>
          <w:rtl/>
        </w:rPr>
        <w:t>א.</w:t>
      </w:r>
      <w:r w:rsidRPr="00454AEC">
        <w:rPr>
          <w:rFonts w:ascii="David" w:eastAsia="Calibri" w:hAnsi="David"/>
          <w:noProof w:val="0"/>
          <w:rtl/>
        </w:rPr>
        <w:t xml:space="preserve"> ל</w:t>
      </w:r>
      <w:r w:rsidR="00ED4925">
        <w:rPr>
          <w:rFonts w:ascii="David" w:eastAsia="Calibri" w:hAnsi="David"/>
          <w:noProof w:val="0"/>
          <w:rtl/>
        </w:rPr>
        <w:t>ש.</w:t>
      </w:r>
      <w:r w:rsidRPr="00454AEC">
        <w:rPr>
          <w:rFonts w:ascii="David" w:eastAsia="Calibri" w:hAnsi="David"/>
          <w:noProof w:val="0"/>
          <w:rtl/>
        </w:rPr>
        <w:t xml:space="preserve"> "אם תלך לעולמה".</w:t>
      </w:r>
      <w:r w:rsidR="00F135F4">
        <w:rPr>
          <w:rFonts w:ascii="David" w:eastAsia="Calibri" w:hAnsi="David" w:hint="cs"/>
          <w:noProof w:val="0"/>
          <w:rtl/>
        </w:rPr>
        <w:t xml:space="preserve"> מתוך כך לא ניתן להבין התנאי.</w:t>
      </w:r>
    </w:p>
    <w:p w:rsidR="00454AEC" w:rsidRPr="00454AEC" w:rsidRDefault="00454AEC" w:rsidP="00454AE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 xml:space="preserve">למילה "אם" יש מקום, כאשר חל היוצא מהכלל, כאשר בתה של המנוחה, </w:t>
      </w:r>
      <w:r w:rsidR="00ED4925">
        <w:rPr>
          <w:rFonts w:ascii="David" w:eastAsia="Calibri" w:hAnsi="David"/>
          <w:noProof w:val="0"/>
          <w:rtl/>
        </w:rPr>
        <w:t>א.</w:t>
      </w:r>
      <w:r w:rsidRPr="00454AEC">
        <w:rPr>
          <w:rFonts w:ascii="David" w:eastAsia="Calibri" w:hAnsi="David"/>
          <w:noProof w:val="0"/>
          <w:rtl/>
        </w:rPr>
        <w:t xml:space="preserve">, תלך לעולמה </w:t>
      </w:r>
      <w:r w:rsidRPr="00F135F4">
        <w:rPr>
          <w:rFonts w:ascii="David" w:eastAsia="Calibri" w:hAnsi="David"/>
          <w:b/>
          <w:bCs/>
          <w:noProof w:val="0"/>
          <w:rtl/>
        </w:rPr>
        <w:t>לפני</w:t>
      </w:r>
      <w:r w:rsidRPr="00454AEC">
        <w:rPr>
          <w:rFonts w:ascii="David" w:eastAsia="Calibri" w:hAnsi="David"/>
          <w:noProof w:val="0"/>
          <w:rtl/>
        </w:rPr>
        <w:t xml:space="preserve"> אמה המנוחה. פרוש זה תואם ועולה בקנה אחד גם אם המלה "חס וחלילה" שנרשמה.</w:t>
      </w:r>
    </w:p>
    <w:p w:rsidR="00454AEC" w:rsidRPr="00454AEC" w:rsidRDefault="00F135F4" w:rsidP="00E74837">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13</w:t>
      </w:r>
      <w:r w:rsidR="00454AEC" w:rsidRPr="00454AEC">
        <w:rPr>
          <w:rFonts w:ascii="David" w:eastAsia="Calibri" w:hAnsi="David"/>
          <w:noProof w:val="0"/>
          <w:rtl/>
        </w:rPr>
        <w:t>.</w:t>
      </w:r>
      <w:r w:rsidR="00454AEC" w:rsidRPr="00454AEC">
        <w:rPr>
          <w:rFonts w:ascii="David" w:eastAsia="Calibri" w:hAnsi="David"/>
          <w:noProof w:val="0"/>
          <w:rtl/>
        </w:rPr>
        <w:tab/>
        <w:t>מתוך שהובא לפני והעדויות שנשמעו, אני מקבלת את טענת התובע - כי חלה טעות קולמוס של עורך הצוואה בהשמטת המילה "</w:t>
      </w:r>
      <w:r w:rsidR="00454AEC" w:rsidRPr="00454AEC">
        <w:rPr>
          <w:rFonts w:ascii="David" w:eastAsia="Calibri" w:hAnsi="David"/>
          <w:b/>
          <w:bCs/>
          <w:noProof w:val="0"/>
          <w:rtl/>
        </w:rPr>
        <w:t>לפני"</w:t>
      </w:r>
      <w:r w:rsidR="00454AEC" w:rsidRPr="00454AEC">
        <w:rPr>
          <w:rFonts w:ascii="David" w:eastAsia="Calibri" w:hAnsi="David"/>
          <w:noProof w:val="0"/>
          <w:rtl/>
        </w:rPr>
        <w:t xml:space="preserve">. היינו – "אם בתי </w:t>
      </w:r>
      <w:r w:rsidR="00ED4925">
        <w:rPr>
          <w:rFonts w:ascii="David" w:eastAsia="Calibri" w:hAnsi="David"/>
          <w:noProof w:val="0"/>
          <w:rtl/>
        </w:rPr>
        <w:t>א.</w:t>
      </w:r>
      <w:r w:rsidR="00454AEC" w:rsidRPr="00454AEC">
        <w:rPr>
          <w:rFonts w:ascii="David" w:eastAsia="Calibri" w:hAnsi="David"/>
          <w:noProof w:val="0"/>
          <w:rtl/>
        </w:rPr>
        <w:t xml:space="preserve">, תלך חו"ח לעולמה </w:t>
      </w:r>
      <w:r w:rsidR="00454AEC" w:rsidRPr="00454AEC">
        <w:rPr>
          <w:rFonts w:ascii="David" w:eastAsia="Calibri" w:hAnsi="David"/>
          <w:b/>
          <w:bCs/>
          <w:noProof w:val="0"/>
          <w:rtl/>
        </w:rPr>
        <w:t xml:space="preserve">לפני </w:t>
      </w:r>
      <w:r w:rsidR="00454AEC" w:rsidRPr="00454AEC">
        <w:rPr>
          <w:rFonts w:ascii="David" w:eastAsia="Calibri" w:hAnsi="David"/>
          <w:noProof w:val="0"/>
          <w:rtl/>
        </w:rPr>
        <w:t>– יעבור כל חלקה...", שכן לא ניתן ליצוק תוכן ממשי לסעיף בכל דרך אחרת.</w:t>
      </w:r>
    </w:p>
    <w:p w:rsidR="00454AEC" w:rsidRPr="00454AEC" w:rsidRDefault="00454AEC" w:rsidP="00E74837">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lastRenderedPageBreak/>
        <w:tab/>
        <w:t>תוצאה זו אינה משנה מהכתוב בצוואה</w:t>
      </w:r>
      <w:r w:rsidR="00F135F4">
        <w:rPr>
          <w:rFonts w:ascii="David" w:eastAsia="Calibri" w:hAnsi="David" w:hint="cs"/>
          <w:noProof w:val="0"/>
          <w:rtl/>
        </w:rPr>
        <w:t>. מ</w:t>
      </w:r>
      <w:r w:rsidRPr="00454AEC">
        <w:rPr>
          <w:rFonts w:ascii="David" w:eastAsia="Calibri" w:hAnsi="David"/>
          <w:noProof w:val="0"/>
          <w:rtl/>
        </w:rPr>
        <w:t>שמע</w:t>
      </w:r>
      <w:r w:rsidR="00F135F4">
        <w:rPr>
          <w:rFonts w:ascii="David" w:eastAsia="Calibri" w:hAnsi="David" w:hint="cs"/>
          <w:noProof w:val="0"/>
          <w:rtl/>
        </w:rPr>
        <w:t>ו</w:t>
      </w:r>
      <w:r w:rsidRPr="00454AEC">
        <w:rPr>
          <w:rFonts w:ascii="David" w:eastAsia="Calibri" w:hAnsi="David"/>
          <w:noProof w:val="0"/>
          <w:rtl/>
        </w:rPr>
        <w:t xml:space="preserve">תה הוספת מילה אשר </w:t>
      </w:r>
      <w:r w:rsidR="00F135F4">
        <w:rPr>
          <w:rFonts w:ascii="David" w:eastAsia="Calibri" w:hAnsi="David" w:hint="cs"/>
          <w:noProof w:val="0"/>
          <w:rtl/>
        </w:rPr>
        <w:t>לטענת עורך הצוואה הו</w:t>
      </w:r>
      <w:r w:rsidR="00E74837">
        <w:rPr>
          <w:rFonts w:ascii="David" w:eastAsia="Calibri" w:hAnsi="David" w:hint="cs"/>
          <w:noProof w:val="0"/>
          <w:rtl/>
        </w:rPr>
        <w:t>ש</w:t>
      </w:r>
      <w:r w:rsidR="00F135F4">
        <w:rPr>
          <w:rFonts w:ascii="David" w:eastAsia="Calibri" w:hAnsi="David" w:hint="cs"/>
          <w:noProof w:val="0"/>
          <w:rtl/>
        </w:rPr>
        <w:t>מטה בטעות קולמוס, ו</w:t>
      </w:r>
      <w:r w:rsidRPr="00454AEC">
        <w:rPr>
          <w:rFonts w:ascii="David" w:eastAsia="Calibri" w:hAnsi="David"/>
          <w:noProof w:val="0"/>
          <w:rtl/>
        </w:rPr>
        <w:t xml:space="preserve">יוצקת תוכן בכתוב. </w:t>
      </w:r>
    </w:p>
    <w:p w:rsidR="00454AEC" w:rsidRPr="00454AEC" w:rsidRDefault="00454AEC" w:rsidP="00454AE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 xml:space="preserve">כפי שיפורט להלן, עדות עו"ד </w:t>
      </w:r>
      <w:r w:rsidR="00ED4925">
        <w:rPr>
          <w:rFonts w:ascii="David" w:eastAsia="Calibri" w:hAnsi="David"/>
          <w:noProof w:val="0"/>
          <w:rtl/>
        </w:rPr>
        <w:t>מ.</w:t>
      </w:r>
      <w:r w:rsidRPr="00454AEC">
        <w:rPr>
          <w:rFonts w:ascii="David" w:eastAsia="Calibri" w:hAnsi="David"/>
          <w:noProof w:val="0"/>
          <w:rtl/>
        </w:rPr>
        <w:t xml:space="preserve"> עורך הצוואה כי המילה הושמטה בשגגה כטעות קולמוס מהימנה עלי במלואה, ולא מצאתי כי נסתרה.</w:t>
      </w:r>
    </w:p>
    <w:p w:rsidR="00454AEC" w:rsidRPr="00454AEC" w:rsidRDefault="00454AEC" w:rsidP="00454AE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תוצאה זו מקיימת את הצוואה בראי אומד דעת המנוחה כפי ששוכנעתי, ויש לבכר זאת על פני ביטול הסעיף.</w:t>
      </w:r>
    </w:p>
    <w:p w:rsidR="00454AEC" w:rsidRPr="00454AEC" w:rsidRDefault="00F135F4" w:rsidP="00F135F4">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14</w:t>
      </w:r>
      <w:r w:rsidR="00454AEC" w:rsidRPr="00454AEC">
        <w:rPr>
          <w:rFonts w:ascii="David" w:eastAsia="Calibri" w:hAnsi="David"/>
          <w:noProof w:val="0"/>
          <w:rtl/>
        </w:rPr>
        <w:t>.</w:t>
      </w:r>
      <w:r w:rsidR="00454AEC" w:rsidRPr="00454AEC">
        <w:rPr>
          <w:rFonts w:ascii="David" w:eastAsia="Calibri" w:hAnsi="David"/>
          <w:noProof w:val="0"/>
          <w:rtl/>
        </w:rPr>
        <w:tab/>
        <w:t>התוצאה של ביטול הסעיף משמעותה, על פי דיני הירושה  –</w:t>
      </w:r>
    </w:p>
    <w:p w:rsidR="00454AEC" w:rsidRPr="00454AEC" w:rsidRDefault="00454AEC" w:rsidP="00454AEC">
      <w:pPr>
        <w:tabs>
          <w:tab w:val="left" w:pos="509"/>
          <w:tab w:val="left" w:pos="793"/>
        </w:tabs>
        <w:spacing w:after="160" w:line="360" w:lineRule="auto"/>
        <w:ind w:left="793" w:hanging="793"/>
        <w:jc w:val="both"/>
        <w:rPr>
          <w:rFonts w:ascii="David" w:eastAsia="Calibri" w:hAnsi="David"/>
          <w:noProof w:val="0"/>
          <w:rtl/>
        </w:rPr>
      </w:pPr>
      <w:r w:rsidRPr="00454AEC">
        <w:rPr>
          <w:rFonts w:ascii="David" w:eastAsia="Calibri" w:hAnsi="David"/>
          <w:noProof w:val="0"/>
          <w:rtl/>
        </w:rPr>
        <w:tab/>
        <w:t>א.</w:t>
      </w:r>
      <w:r w:rsidRPr="00454AEC">
        <w:rPr>
          <w:rFonts w:ascii="David" w:eastAsia="Calibri" w:hAnsi="David"/>
          <w:noProof w:val="0"/>
          <w:rtl/>
        </w:rPr>
        <w:tab/>
        <w:t>ככל ש</w:t>
      </w:r>
      <w:r w:rsidR="00ED4925">
        <w:rPr>
          <w:rFonts w:ascii="David" w:eastAsia="Calibri" w:hAnsi="David"/>
          <w:noProof w:val="0"/>
          <w:rtl/>
        </w:rPr>
        <w:t>א.</w:t>
      </w:r>
      <w:r w:rsidRPr="00454AEC">
        <w:rPr>
          <w:rFonts w:ascii="David" w:eastAsia="Calibri" w:hAnsi="David"/>
          <w:noProof w:val="0"/>
          <w:rtl/>
        </w:rPr>
        <w:t xml:space="preserve"> תלך לבית עולמה לאחר המנוחה, חלקה בעיזבון יעבור ליורשיה על פי דין או על פי צוואה.</w:t>
      </w:r>
    </w:p>
    <w:p w:rsidR="00454AEC" w:rsidRPr="00454AEC" w:rsidRDefault="00454AEC" w:rsidP="00C60840">
      <w:pPr>
        <w:tabs>
          <w:tab w:val="left" w:pos="509"/>
        </w:tabs>
        <w:spacing w:after="160" w:line="360" w:lineRule="auto"/>
        <w:ind w:left="793" w:hanging="509"/>
        <w:jc w:val="both"/>
        <w:rPr>
          <w:rFonts w:ascii="David" w:eastAsia="Calibri" w:hAnsi="David"/>
          <w:noProof w:val="0"/>
          <w:rtl/>
        </w:rPr>
      </w:pPr>
      <w:r w:rsidRPr="00454AEC">
        <w:rPr>
          <w:rFonts w:ascii="David" w:eastAsia="Calibri" w:hAnsi="David"/>
          <w:noProof w:val="0"/>
          <w:rtl/>
        </w:rPr>
        <w:tab/>
      </w:r>
      <w:r w:rsidRPr="00454AEC">
        <w:rPr>
          <w:rFonts w:ascii="David" w:eastAsia="Calibri" w:hAnsi="David"/>
          <w:noProof w:val="0"/>
          <w:rtl/>
        </w:rPr>
        <w:tab/>
        <w:t xml:space="preserve">לו רצון המנוחה היה לשנות מירושה על פי הדין בעניין, היינו - שלאחר פטירת </w:t>
      </w:r>
      <w:r w:rsidR="00ED4925">
        <w:rPr>
          <w:rFonts w:ascii="David" w:eastAsia="Calibri" w:hAnsi="David"/>
          <w:noProof w:val="0"/>
          <w:rtl/>
        </w:rPr>
        <w:t>א.</w:t>
      </w:r>
      <w:r w:rsidRPr="00454AEC">
        <w:rPr>
          <w:rFonts w:ascii="David" w:eastAsia="Calibri" w:hAnsi="David"/>
          <w:noProof w:val="0"/>
          <w:rtl/>
        </w:rPr>
        <w:t xml:space="preserve"> יעבור חלקה ל</w:t>
      </w:r>
      <w:r w:rsidR="00ED4925">
        <w:rPr>
          <w:rFonts w:ascii="David" w:eastAsia="Calibri" w:hAnsi="David"/>
          <w:noProof w:val="0"/>
          <w:rtl/>
        </w:rPr>
        <w:t>ש.</w:t>
      </w:r>
      <w:r w:rsidRPr="00454AEC">
        <w:rPr>
          <w:rFonts w:ascii="David" w:eastAsia="Calibri" w:hAnsi="David"/>
          <w:noProof w:val="0"/>
          <w:rtl/>
        </w:rPr>
        <w:t xml:space="preserve">, לא היתה נרשמת המילה "אם" אלא </w:t>
      </w:r>
      <w:r w:rsidR="00F135F4">
        <w:rPr>
          <w:rFonts w:ascii="David" w:eastAsia="Calibri" w:hAnsi="David" w:hint="cs"/>
          <w:noProof w:val="0"/>
          <w:rtl/>
        </w:rPr>
        <w:t xml:space="preserve">היה נרשם </w:t>
      </w:r>
      <w:r w:rsidRPr="00454AEC">
        <w:rPr>
          <w:rFonts w:ascii="David" w:eastAsia="Calibri" w:hAnsi="David"/>
          <w:noProof w:val="0"/>
          <w:rtl/>
        </w:rPr>
        <w:t>"לאחר" או "כאשר". ואז מדובר בהוראת יורש אחר יורש.</w:t>
      </w:r>
      <w:r w:rsidR="00F135F4">
        <w:rPr>
          <w:rFonts w:ascii="David" w:eastAsia="Calibri" w:hAnsi="David" w:hint="cs"/>
          <w:noProof w:val="0"/>
          <w:rtl/>
        </w:rPr>
        <w:t xml:space="preserve"> משלא נרשם זאת אלא המילה "אם" </w:t>
      </w:r>
      <w:r w:rsidRPr="00454AEC">
        <w:rPr>
          <w:rFonts w:ascii="David" w:eastAsia="Calibri" w:hAnsi="David"/>
          <w:noProof w:val="0"/>
          <w:rtl/>
        </w:rPr>
        <w:t>ניתן להסיק כי רצון המנוחה לשנות מ</w:t>
      </w:r>
      <w:r w:rsidR="00C60840">
        <w:rPr>
          <w:rFonts w:ascii="David" w:eastAsia="Calibri" w:hAnsi="David" w:hint="cs"/>
          <w:noProof w:val="0"/>
          <w:rtl/>
        </w:rPr>
        <w:t xml:space="preserve">ירושה על פי דין, </w:t>
      </w:r>
      <w:r w:rsidRPr="00454AEC">
        <w:rPr>
          <w:rFonts w:ascii="David" w:eastAsia="Calibri" w:hAnsi="David"/>
          <w:noProof w:val="0"/>
          <w:rtl/>
        </w:rPr>
        <w:t xml:space="preserve">לא היה בהקשר של נסיבות פטירת </w:t>
      </w:r>
      <w:r w:rsidR="00ED4925">
        <w:rPr>
          <w:rFonts w:ascii="David" w:eastAsia="Calibri" w:hAnsi="David"/>
          <w:noProof w:val="0"/>
          <w:rtl/>
        </w:rPr>
        <w:t>א.</w:t>
      </w:r>
      <w:r w:rsidRPr="00454AEC">
        <w:rPr>
          <w:rFonts w:ascii="David" w:eastAsia="Calibri" w:hAnsi="David"/>
          <w:noProof w:val="0"/>
          <w:rtl/>
        </w:rPr>
        <w:t xml:space="preserve"> אחריה.</w:t>
      </w:r>
    </w:p>
    <w:p w:rsidR="00454AEC" w:rsidRPr="00454AEC" w:rsidRDefault="00454AEC" w:rsidP="00C60840">
      <w:pPr>
        <w:tabs>
          <w:tab w:val="left" w:pos="509"/>
        </w:tabs>
        <w:spacing w:after="160" w:line="360" w:lineRule="auto"/>
        <w:ind w:left="793" w:hanging="720"/>
        <w:jc w:val="both"/>
        <w:rPr>
          <w:rFonts w:ascii="David" w:eastAsia="Calibri" w:hAnsi="David"/>
          <w:noProof w:val="0"/>
          <w:rtl/>
        </w:rPr>
      </w:pPr>
      <w:r w:rsidRPr="00454AEC">
        <w:rPr>
          <w:rFonts w:ascii="David" w:eastAsia="Calibri" w:hAnsi="David"/>
          <w:noProof w:val="0"/>
          <w:rtl/>
        </w:rPr>
        <w:tab/>
        <w:t>ב.</w:t>
      </w:r>
      <w:r w:rsidRPr="00454AEC">
        <w:rPr>
          <w:rFonts w:ascii="David" w:eastAsia="Calibri" w:hAnsi="David"/>
          <w:noProof w:val="0"/>
          <w:rtl/>
        </w:rPr>
        <w:tab/>
        <w:t>ככל ש</w:t>
      </w:r>
      <w:r w:rsidR="00ED4925">
        <w:rPr>
          <w:rFonts w:ascii="David" w:eastAsia="Calibri" w:hAnsi="David"/>
          <w:noProof w:val="0"/>
          <w:rtl/>
        </w:rPr>
        <w:t>א.</w:t>
      </w:r>
      <w:r w:rsidRPr="00454AEC">
        <w:rPr>
          <w:rFonts w:ascii="David" w:eastAsia="Calibri" w:hAnsi="David"/>
          <w:noProof w:val="0"/>
          <w:rtl/>
        </w:rPr>
        <w:t xml:space="preserve"> תלך לבית עולמה לפני המנוחה – חלקה בעיזבון יעבור לבנה התובע, על פי סעיף 14(א) לחוק הירושה.</w:t>
      </w:r>
    </w:p>
    <w:p w:rsidR="00454AEC" w:rsidRPr="00454AEC" w:rsidRDefault="00454AEC" w:rsidP="00454AEC">
      <w:pPr>
        <w:tabs>
          <w:tab w:val="left" w:pos="509"/>
        </w:tabs>
        <w:spacing w:after="160" w:line="360" w:lineRule="auto"/>
        <w:ind w:left="793" w:hanging="720"/>
        <w:jc w:val="both"/>
        <w:rPr>
          <w:rFonts w:ascii="David" w:eastAsia="Calibri" w:hAnsi="David"/>
          <w:noProof w:val="0"/>
          <w:rtl/>
        </w:rPr>
      </w:pPr>
      <w:r w:rsidRPr="00454AEC">
        <w:rPr>
          <w:rFonts w:ascii="David" w:eastAsia="Calibri" w:hAnsi="David"/>
          <w:noProof w:val="0"/>
          <w:rtl/>
        </w:rPr>
        <w:tab/>
      </w:r>
      <w:r w:rsidRPr="00454AEC">
        <w:rPr>
          <w:rFonts w:ascii="David" w:eastAsia="Calibri" w:hAnsi="David"/>
          <w:noProof w:val="0"/>
          <w:rtl/>
        </w:rPr>
        <w:tab/>
        <w:t xml:space="preserve">שוכנעתי כי רצון המנוחה היה לשנות מירושה על פי דין בעניין זה, בנסיבות בהן </w:t>
      </w:r>
      <w:r w:rsidR="00ED4925">
        <w:rPr>
          <w:rFonts w:ascii="David" w:eastAsia="Calibri" w:hAnsi="David"/>
          <w:noProof w:val="0"/>
          <w:rtl/>
        </w:rPr>
        <w:t>א.</w:t>
      </w:r>
      <w:r w:rsidRPr="00454AEC">
        <w:rPr>
          <w:rFonts w:ascii="David" w:eastAsia="Calibri" w:hAnsi="David"/>
          <w:noProof w:val="0"/>
          <w:rtl/>
        </w:rPr>
        <w:t xml:space="preserve"> הי</w:t>
      </w:r>
      <w:r w:rsidR="00E74837">
        <w:rPr>
          <w:rFonts w:ascii="David" w:eastAsia="Calibri" w:hAnsi="David" w:hint="cs"/>
          <w:noProof w:val="0"/>
          <w:rtl/>
        </w:rPr>
        <w:t>ת</w:t>
      </w:r>
      <w:r w:rsidRPr="00454AEC">
        <w:rPr>
          <w:rFonts w:ascii="David" w:eastAsia="Calibri" w:hAnsi="David"/>
          <w:noProof w:val="0"/>
          <w:rtl/>
        </w:rPr>
        <w:t>ה הולכת לבית עולמה, חו"ח, לפני פטירת המנוחה.</w:t>
      </w:r>
    </w:p>
    <w:p w:rsidR="003E560D" w:rsidRDefault="003E560D" w:rsidP="00C60840">
      <w:pPr>
        <w:tabs>
          <w:tab w:val="left" w:pos="509"/>
        </w:tabs>
        <w:spacing w:after="160" w:line="360" w:lineRule="auto"/>
        <w:ind w:left="509" w:hanging="509"/>
        <w:jc w:val="both"/>
        <w:rPr>
          <w:rFonts w:ascii="David" w:eastAsia="Calibri" w:hAnsi="David"/>
          <w:noProof w:val="0"/>
          <w:rtl/>
        </w:rPr>
      </w:pPr>
    </w:p>
    <w:p w:rsidR="003E560D" w:rsidRDefault="003E560D" w:rsidP="00C60840">
      <w:pPr>
        <w:tabs>
          <w:tab w:val="left" w:pos="509"/>
        </w:tabs>
        <w:spacing w:after="160" w:line="360" w:lineRule="auto"/>
        <w:ind w:left="509" w:hanging="509"/>
        <w:jc w:val="both"/>
        <w:rPr>
          <w:rFonts w:ascii="David" w:eastAsia="Calibri" w:hAnsi="David"/>
          <w:noProof w:val="0"/>
          <w:rtl/>
        </w:rPr>
      </w:pPr>
    </w:p>
    <w:p w:rsidR="00454AEC" w:rsidRPr="00454AEC" w:rsidRDefault="00C60840" w:rsidP="00C60840">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15</w:t>
      </w:r>
      <w:r w:rsidR="00454AEC" w:rsidRPr="00454AEC">
        <w:rPr>
          <w:rFonts w:ascii="David" w:eastAsia="Calibri" w:hAnsi="David"/>
          <w:noProof w:val="0"/>
          <w:rtl/>
        </w:rPr>
        <w:t>.</w:t>
      </w:r>
      <w:r w:rsidR="00454AEC" w:rsidRPr="00454AEC">
        <w:rPr>
          <w:rFonts w:ascii="David" w:eastAsia="Calibri" w:hAnsi="David"/>
          <w:noProof w:val="0"/>
          <w:rtl/>
        </w:rPr>
        <w:tab/>
      </w:r>
      <w:r>
        <w:rPr>
          <w:rFonts w:ascii="David" w:eastAsia="Calibri" w:hAnsi="David" w:hint="cs"/>
          <w:noProof w:val="0"/>
          <w:rtl/>
        </w:rPr>
        <w:t xml:space="preserve">אני דוחה את </w:t>
      </w:r>
      <w:r w:rsidR="00454AEC" w:rsidRPr="00454AEC">
        <w:rPr>
          <w:rFonts w:ascii="David" w:eastAsia="Calibri" w:hAnsi="David"/>
          <w:noProof w:val="0"/>
          <w:rtl/>
        </w:rPr>
        <w:t xml:space="preserve">טענת </w:t>
      </w:r>
      <w:r>
        <w:rPr>
          <w:rFonts w:ascii="David" w:eastAsia="Calibri" w:hAnsi="David" w:hint="cs"/>
          <w:noProof w:val="0"/>
          <w:rtl/>
        </w:rPr>
        <w:t xml:space="preserve">מנה"ע </w:t>
      </w:r>
      <w:r w:rsidR="00454AEC" w:rsidRPr="00454AEC">
        <w:rPr>
          <w:rFonts w:ascii="David" w:eastAsia="Calibri" w:hAnsi="David"/>
          <w:noProof w:val="0"/>
          <w:rtl/>
        </w:rPr>
        <w:t xml:space="preserve">כי כוונת המנוחה היתה שבנה </w:t>
      </w:r>
      <w:r w:rsidR="00ED4925">
        <w:rPr>
          <w:rFonts w:ascii="David" w:eastAsia="Calibri" w:hAnsi="David"/>
          <w:noProof w:val="0"/>
          <w:rtl/>
        </w:rPr>
        <w:t>ש.</w:t>
      </w:r>
      <w:r w:rsidR="00454AEC" w:rsidRPr="00454AEC">
        <w:rPr>
          <w:rFonts w:ascii="David" w:eastAsia="Calibri" w:hAnsi="David"/>
          <w:noProof w:val="0"/>
          <w:rtl/>
        </w:rPr>
        <w:t xml:space="preserve"> ירש את חלקה של בתה </w:t>
      </w:r>
      <w:r w:rsidR="00ED4925">
        <w:rPr>
          <w:rFonts w:ascii="David" w:eastAsia="Calibri" w:hAnsi="David"/>
          <w:noProof w:val="0"/>
          <w:rtl/>
        </w:rPr>
        <w:t>א.</w:t>
      </w:r>
      <w:r w:rsidR="00454AEC" w:rsidRPr="00454AEC">
        <w:rPr>
          <w:rFonts w:ascii="David" w:eastAsia="Calibri" w:hAnsi="David"/>
          <w:noProof w:val="0"/>
          <w:rtl/>
        </w:rPr>
        <w:t xml:space="preserve"> כיורש אחר יורש, ללא הבחנה ל</w:t>
      </w:r>
      <w:r>
        <w:rPr>
          <w:rFonts w:ascii="David" w:eastAsia="Calibri" w:hAnsi="David" w:hint="cs"/>
          <w:noProof w:val="0"/>
          <w:rtl/>
        </w:rPr>
        <w:t>ג</w:t>
      </w:r>
      <w:r w:rsidR="00454AEC" w:rsidRPr="00454AEC">
        <w:rPr>
          <w:rFonts w:ascii="David" w:eastAsia="Calibri" w:hAnsi="David"/>
          <w:noProof w:val="0"/>
          <w:rtl/>
        </w:rPr>
        <w:t xml:space="preserve">בי מועד פטירתה של </w:t>
      </w:r>
      <w:r w:rsidR="00ED4925">
        <w:rPr>
          <w:rFonts w:ascii="David" w:eastAsia="Calibri" w:hAnsi="David"/>
          <w:noProof w:val="0"/>
          <w:rtl/>
        </w:rPr>
        <w:t>א.</w:t>
      </w:r>
      <w:r w:rsidR="00454AEC" w:rsidRPr="00454AEC">
        <w:rPr>
          <w:rFonts w:ascii="David" w:eastAsia="Calibri" w:hAnsi="David"/>
          <w:noProof w:val="0"/>
          <w:rtl/>
        </w:rPr>
        <w:t>, בין לפני פטירת המנוחה ובין לאחר פטירתה.</w:t>
      </w:r>
    </w:p>
    <w:p w:rsidR="00454AEC" w:rsidRPr="00454AEC" w:rsidRDefault="00454AEC" w:rsidP="00C60840">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lastRenderedPageBreak/>
        <w:tab/>
        <w:t xml:space="preserve">תוצאה שכזו אינה עולה בשום דרך של פרשנות מלשון סעיף 4 לצוואה, אינה עולה בקנה אחד עם עדות עו"ד </w:t>
      </w:r>
      <w:r w:rsidR="00ED4925">
        <w:rPr>
          <w:rFonts w:ascii="David" w:eastAsia="Calibri" w:hAnsi="David"/>
          <w:noProof w:val="0"/>
          <w:rtl/>
        </w:rPr>
        <w:t>מ.</w:t>
      </w:r>
      <w:r w:rsidRPr="00454AEC">
        <w:rPr>
          <w:rFonts w:ascii="David" w:eastAsia="Calibri" w:hAnsi="David"/>
          <w:noProof w:val="0"/>
          <w:rtl/>
        </w:rPr>
        <w:t xml:space="preserve"> עורך הצוואה לגבי רצון המנוחה בסעיף 4 לצוואתה</w:t>
      </w:r>
      <w:r w:rsidR="00C60840">
        <w:rPr>
          <w:rFonts w:ascii="David" w:eastAsia="Calibri" w:hAnsi="David" w:hint="cs"/>
          <w:noProof w:val="0"/>
          <w:rtl/>
        </w:rPr>
        <w:t xml:space="preserve"> אשר </w:t>
      </w:r>
      <w:r w:rsidRPr="00454AEC">
        <w:rPr>
          <w:rFonts w:ascii="David" w:eastAsia="Calibri" w:hAnsi="David"/>
          <w:noProof w:val="0"/>
          <w:rtl/>
        </w:rPr>
        <w:t xml:space="preserve">מהימנה עלי, </w:t>
      </w:r>
      <w:r w:rsidR="00C60840">
        <w:rPr>
          <w:rFonts w:ascii="David" w:eastAsia="Calibri" w:hAnsi="David" w:hint="cs"/>
          <w:noProof w:val="0"/>
          <w:rtl/>
        </w:rPr>
        <w:t>קבלת הטענה משמ</w:t>
      </w:r>
      <w:r w:rsidRPr="00454AEC">
        <w:rPr>
          <w:rFonts w:ascii="David" w:eastAsia="Calibri" w:hAnsi="David"/>
          <w:noProof w:val="0"/>
          <w:rtl/>
        </w:rPr>
        <w:t>עותה הוספת משפט שלם שאינו מופיע בצוואה "בין אם לפני, בין אם אחרי".</w:t>
      </w:r>
    </w:p>
    <w:p w:rsidR="00454AEC" w:rsidRPr="00454AEC" w:rsidRDefault="00454AEC" w:rsidP="00C60840">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יש לציין כי סעד זה</w:t>
      </w:r>
      <w:r w:rsidR="00C60840">
        <w:rPr>
          <w:rFonts w:ascii="David" w:eastAsia="Calibri" w:hAnsi="David" w:hint="cs"/>
          <w:noProof w:val="0"/>
          <w:rtl/>
        </w:rPr>
        <w:t xml:space="preserve"> </w:t>
      </w:r>
      <w:r w:rsidRPr="00454AEC">
        <w:rPr>
          <w:rFonts w:ascii="David" w:eastAsia="Calibri" w:hAnsi="David"/>
          <w:noProof w:val="0"/>
          <w:rtl/>
        </w:rPr>
        <w:t>של תיקון הצוואה בהוספת המילים "בין א</w:t>
      </w:r>
      <w:r w:rsidR="00C60840">
        <w:rPr>
          <w:rFonts w:ascii="David" w:eastAsia="Calibri" w:hAnsi="David" w:hint="cs"/>
          <w:noProof w:val="0"/>
          <w:rtl/>
        </w:rPr>
        <w:t>ם</w:t>
      </w:r>
      <w:r w:rsidRPr="00454AEC">
        <w:rPr>
          <w:rFonts w:ascii="David" w:eastAsia="Calibri" w:hAnsi="David"/>
          <w:noProof w:val="0"/>
          <w:rtl/>
        </w:rPr>
        <w:t xml:space="preserve"> לפני, בין אם אחרי", התבקש </w:t>
      </w:r>
      <w:r w:rsidRPr="00454AEC">
        <w:rPr>
          <w:rFonts w:ascii="David" w:eastAsia="Calibri" w:hAnsi="David"/>
          <w:b/>
          <w:bCs/>
          <w:noProof w:val="0"/>
          <w:rtl/>
        </w:rPr>
        <w:t>לראשונה</w:t>
      </w:r>
      <w:r w:rsidRPr="00454AEC">
        <w:rPr>
          <w:rFonts w:ascii="David" w:eastAsia="Calibri" w:hAnsi="David"/>
          <w:noProof w:val="0"/>
          <w:rtl/>
        </w:rPr>
        <w:t xml:space="preserve"> במסגרת סיכומי </w:t>
      </w:r>
      <w:r w:rsidR="00C60840">
        <w:rPr>
          <w:rFonts w:ascii="David" w:eastAsia="Calibri" w:hAnsi="David" w:hint="cs"/>
          <w:noProof w:val="0"/>
          <w:rtl/>
        </w:rPr>
        <w:t>מנה"ע</w:t>
      </w:r>
      <w:r w:rsidRPr="00454AEC">
        <w:rPr>
          <w:rFonts w:ascii="David" w:eastAsia="Calibri" w:hAnsi="David"/>
          <w:noProof w:val="0"/>
          <w:rtl/>
        </w:rPr>
        <w:t xml:space="preserve">. סעד זה לא התבקש במסגרת תביעת מנהלות העיזבון לתיקון צו קיום הצוואה, במסגרתה התבקשה בימ"ש לתקן הצו ולהבהיר </w:t>
      </w:r>
      <w:r w:rsidR="00C60840">
        <w:rPr>
          <w:rFonts w:ascii="David" w:eastAsia="Calibri" w:hAnsi="David" w:hint="cs"/>
          <w:noProof w:val="0"/>
          <w:rtl/>
        </w:rPr>
        <w:t xml:space="preserve">בו </w:t>
      </w:r>
      <w:r w:rsidRPr="00454AEC">
        <w:rPr>
          <w:rFonts w:ascii="David" w:eastAsia="Calibri" w:hAnsi="David"/>
          <w:noProof w:val="0"/>
          <w:rtl/>
        </w:rPr>
        <w:t xml:space="preserve">כי </w:t>
      </w:r>
      <w:r w:rsidR="00ED4925">
        <w:rPr>
          <w:rFonts w:ascii="David" w:eastAsia="Calibri" w:hAnsi="David"/>
          <w:noProof w:val="0"/>
          <w:rtl/>
        </w:rPr>
        <w:t>ש.</w:t>
      </w:r>
      <w:r w:rsidRPr="00454AEC">
        <w:rPr>
          <w:rFonts w:ascii="David" w:eastAsia="Calibri" w:hAnsi="David"/>
          <w:noProof w:val="0"/>
          <w:rtl/>
        </w:rPr>
        <w:t xml:space="preserve"> יורש את עיזבון המנוחה במלואו</w:t>
      </w:r>
      <w:r w:rsidR="00C60840">
        <w:rPr>
          <w:rFonts w:ascii="David" w:eastAsia="Calibri" w:hAnsi="David" w:hint="cs"/>
          <w:noProof w:val="0"/>
          <w:rtl/>
        </w:rPr>
        <w:t xml:space="preserve"> על יסוד לשון סעיף 4 בצוואה</w:t>
      </w:r>
      <w:r w:rsidRPr="00454AEC">
        <w:rPr>
          <w:rFonts w:ascii="David" w:eastAsia="Calibri" w:hAnsi="David"/>
          <w:noProof w:val="0"/>
          <w:rtl/>
        </w:rPr>
        <w:t>.</w:t>
      </w:r>
    </w:p>
    <w:p w:rsidR="00454AEC" w:rsidRPr="00454AEC" w:rsidRDefault="00454AEC" w:rsidP="00C60840">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טענת מנה</w:t>
      </w:r>
      <w:r w:rsidR="00C60840">
        <w:rPr>
          <w:rFonts w:ascii="David" w:eastAsia="Calibri" w:hAnsi="David" w:hint="cs"/>
          <w:noProof w:val="0"/>
          <w:rtl/>
        </w:rPr>
        <w:t xml:space="preserve">"ע </w:t>
      </w:r>
      <w:r w:rsidRPr="00454AEC">
        <w:rPr>
          <w:rFonts w:ascii="David" w:eastAsia="Calibri" w:hAnsi="David"/>
          <w:noProof w:val="0"/>
          <w:rtl/>
        </w:rPr>
        <w:t>לאורך ההליך שהתנהל לפני היתה כי המילה "אם" מבחינה לשונית, כמוה כמילה "כאשר" (ראו למשל פרוט' 21.1.24, עמ' 17 שורות 26-27)</w:t>
      </w:r>
    </w:p>
    <w:p w:rsidR="00454AEC" w:rsidRPr="00454AEC" w:rsidRDefault="00454AEC" w:rsidP="00C60840">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המילה "כאשר" הנה מילת קישור, לציון זמן, ועונה על השאלה "מתי". זאת בעוד המילה "אם" כאמור הנה מילת תנאי, כשלא ידוע אם התנאי יתקיים אם לאו.</w:t>
      </w:r>
    </w:p>
    <w:p w:rsidR="00454AEC" w:rsidRPr="00454AEC" w:rsidRDefault="00454AEC" w:rsidP="00454AE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לשונית, לא ניתן לקבל הטענה.</w:t>
      </w:r>
    </w:p>
    <w:p w:rsidR="00454AEC" w:rsidRPr="00454AEC" w:rsidRDefault="00C60840" w:rsidP="00E74837">
      <w:pPr>
        <w:tabs>
          <w:tab w:val="left" w:pos="509"/>
        </w:tabs>
        <w:spacing w:after="160" w:line="360" w:lineRule="auto"/>
        <w:jc w:val="both"/>
        <w:rPr>
          <w:rFonts w:ascii="David" w:eastAsia="Calibri" w:hAnsi="David"/>
          <w:b/>
          <w:bCs/>
          <w:noProof w:val="0"/>
          <w:rtl/>
        </w:rPr>
      </w:pPr>
      <w:r>
        <w:rPr>
          <w:rFonts w:ascii="David" w:eastAsia="Calibri" w:hAnsi="David" w:hint="cs"/>
          <w:noProof w:val="0"/>
          <w:rtl/>
        </w:rPr>
        <w:t>16</w:t>
      </w:r>
      <w:r w:rsidR="00454AEC" w:rsidRPr="00454AEC">
        <w:rPr>
          <w:rFonts w:ascii="David" w:eastAsia="Calibri" w:hAnsi="David"/>
          <w:noProof w:val="0"/>
          <w:rtl/>
        </w:rPr>
        <w:t>.</w:t>
      </w:r>
      <w:r w:rsidR="00454AEC" w:rsidRPr="00454AEC">
        <w:rPr>
          <w:rFonts w:ascii="David" w:eastAsia="Calibri" w:hAnsi="David"/>
          <w:noProof w:val="0"/>
          <w:rtl/>
        </w:rPr>
        <w:tab/>
      </w:r>
      <w:r w:rsidR="00454AEC" w:rsidRPr="00454AEC">
        <w:rPr>
          <w:rFonts w:ascii="David" w:eastAsia="Calibri" w:hAnsi="David"/>
          <w:noProof w:val="0"/>
          <w:u w:val="single"/>
          <w:rtl/>
        </w:rPr>
        <w:t xml:space="preserve">עדות עו"ד </w:t>
      </w:r>
      <w:r w:rsidR="00ED4925">
        <w:rPr>
          <w:rFonts w:ascii="David" w:eastAsia="Calibri" w:hAnsi="David"/>
          <w:noProof w:val="0"/>
          <w:u w:val="single"/>
          <w:rtl/>
        </w:rPr>
        <w:t>מ.</w:t>
      </w:r>
      <w:r w:rsidR="00454AEC" w:rsidRPr="00454AEC">
        <w:rPr>
          <w:rFonts w:ascii="David" w:eastAsia="Calibri" w:hAnsi="David"/>
          <w:noProof w:val="0"/>
          <w:u w:val="single"/>
          <w:rtl/>
        </w:rPr>
        <w:t xml:space="preserve"> – עורך הצוואה</w:t>
      </w:r>
    </w:p>
    <w:p w:rsidR="00454AEC" w:rsidRPr="00454AEC" w:rsidRDefault="00454AEC" w:rsidP="00C60840">
      <w:pPr>
        <w:tabs>
          <w:tab w:val="left" w:pos="509"/>
        </w:tabs>
        <w:spacing w:after="160" w:line="360" w:lineRule="auto"/>
        <w:ind w:left="509"/>
        <w:jc w:val="both"/>
        <w:rPr>
          <w:rFonts w:ascii="David" w:eastAsia="Calibri" w:hAnsi="David"/>
          <w:b/>
          <w:bCs/>
          <w:noProof w:val="0"/>
          <w:rtl/>
        </w:rPr>
      </w:pPr>
      <w:r w:rsidRPr="00454AEC">
        <w:rPr>
          <w:rFonts w:ascii="David" w:eastAsia="Calibri" w:hAnsi="David"/>
          <w:b/>
          <w:bCs/>
          <w:noProof w:val="0"/>
          <w:rtl/>
        </w:rPr>
        <w:t>בתצהירו</w:t>
      </w:r>
      <w:r w:rsidRPr="00454AEC">
        <w:rPr>
          <w:rFonts w:ascii="David" w:eastAsia="Calibri" w:hAnsi="David"/>
          <w:noProof w:val="0"/>
          <w:rtl/>
        </w:rPr>
        <w:t xml:space="preserve"> מיום 1.11.20 (צורף לבקשת מנה</w:t>
      </w:r>
      <w:r w:rsidR="00C60840">
        <w:rPr>
          <w:rFonts w:ascii="David" w:eastAsia="Calibri" w:hAnsi="David" w:hint="cs"/>
          <w:noProof w:val="0"/>
          <w:rtl/>
        </w:rPr>
        <w:t xml:space="preserve">"ע </w:t>
      </w:r>
      <w:r w:rsidRPr="00454AEC">
        <w:rPr>
          <w:rFonts w:ascii="David" w:eastAsia="Calibri" w:hAnsi="David"/>
          <w:noProof w:val="0"/>
          <w:rtl/>
        </w:rPr>
        <w:t xml:space="preserve">במסגרת בקשתן למתן הוראות בהליך בעניין עזבון המנוח </w:t>
      </w:r>
      <w:r w:rsidR="00ED4925">
        <w:rPr>
          <w:rFonts w:ascii="David" w:eastAsia="Calibri" w:hAnsi="David"/>
          <w:noProof w:val="0"/>
          <w:rtl/>
        </w:rPr>
        <w:t>ש.</w:t>
      </w:r>
      <w:r w:rsidR="00C60840">
        <w:rPr>
          <w:rFonts w:ascii="David" w:eastAsia="Calibri" w:hAnsi="David" w:hint="cs"/>
          <w:noProof w:val="0"/>
          <w:rtl/>
        </w:rPr>
        <w:t>)</w:t>
      </w:r>
      <w:r w:rsidRPr="00454AEC">
        <w:rPr>
          <w:rFonts w:ascii="David" w:eastAsia="Calibri" w:hAnsi="David"/>
          <w:noProof w:val="0"/>
          <w:rtl/>
        </w:rPr>
        <w:t xml:space="preserve"> – הצהיר כי ערך את צוואת המנוחה מיום 21.8.1996 והיה עד לצוואה. בסעיף 4 לצוואה נפלה טעות קולמוס, בשגגה הושמטה המילה "לפני" לאחר המילה "חו"ח". כוונת המנוחה היתה שרק אם </w:t>
      </w:r>
      <w:r w:rsidR="00ED4925">
        <w:rPr>
          <w:rFonts w:ascii="David" w:eastAsia="Calibri" w:hAnsi="David"/>
          <w:noProof w:val="0"/>
          <w:rtl/>
        </w:rPr>
        <w:t>א.</w:t>
      </w:r>
      <w:r w:rsidRPr="00454AEC">
        <w:rPr>
          <w:rFonts w:ascii="David" w:eastAsia="Calibri" w:hAnsi="David"/>
          <w:noProof w:val="0"/>
          <w:rtl/>
        </w:rPr>
        <w:t xml:space="preserve">, תלך לעולמה לפניה, יקבל </w:t>
      </w:r>
      <w:r w:rsidR="00ED4925">
        <w:rPr>
          <w:rFonts w:ascii="David" w:eastAsia="Calibri" w:hAnsi="David"/>
          <w:noProof w:val="0"/>
          <w:rtl/>
        </w:rPr>
        <w:t>ש.</w:t>
      </w:r>
      <w:r w:rsidRPr="00454AEC">
        <w:rPr>
          <w:rFonts w:ascii="David" w:eastAsia="Calibri" w:hAnsi="David"/>
          <w:noProof w:val="0"/>
          <w:rtl/>
        </w:rPr>
        <w:t xml:space="preserve"> את חלקה. </w:t>
      </w:r>
    </w:p>
    <w:p w:rsidR="00454AEC" w:rsidRPr="00454AEC" w:rsidRDefault="00454AEC" w:rsidP="003E560D">
      <w:pPr>
        <w:tabs>
          <w:tab w:val="left" w:pos="509"/>
        </w:tabs>
        <w:spacing w:after="160" w:line="360" w:lineRule="auto"/>
        <w:ind w:left="509"/>
        <w:jc w:val="both"/>
        <w:rPr>
          <w:rFonts w:ascii="David" w:eastAsia="Calibri" w:hAnsi="David"/>
          <w:noProof w:val="0"/>
          <w:rtl/>
        </w:rPr>
      </w:pPr>
      <w:r w:rsidRPr="00454AEC">
        <w:rPr>
          <w:rFonts w:ascii="David" w:eastAsia="Calibri" w:hAnsi="David"/>
          <w:b/>
          <w:bCs/>
          <w:noProof w:val="0"/>
          <w:rtl/>
        </w:rPr>
        <w:lastRenderedPageBreak/>
        <w:t xml:space="preserve">בחקירתו </w:t>
      </w:r>
      <w:r w:rsidRPr="00454AEC">
        <w:rPr>
          <w:rFonts w:ascii="David" w:eastAsia="Calibri" w:hAnsi="David"/>
          <w:noProof w:val="0"/>
          <w:rtl/>
        </w:rPr>
        <w:t xml:space="preserve">- העיד </w:t>
      </w:r>
      <w:r w:rsidR="00B81745" w:rsidRPr="00454AEC">
        <w:rPr>
          <w:rFonts w:ascii="David" w:eastAsia="Calibri" w:hAnsi="David"/>
          <w:noProof w:val="0"/>
          <w:rtl/>
        </w:rPr>
        <w:t>(פרוט' 21.1.24 עמ' 14</w:t>
      </w:r>
      <w:r w:rsidR="00B81745">
        <w:rPr>
          <w:rFonts w:ascii="David" w:eastAsia="Calibri" w:hAnsi="David" w:hint="cs"/>
          <w:noProof w:val="0"/>
          <w:rtl/>
        </w:rPr>
        <w:t xml:space="preserve"> ואילך) </w:t>
      </w:r>
      <w:r w:rsidRPr="00454AEC">
        <w:rPr>
          <w:rFonts w:ascii="David" w:eastAsia="Calibri" w:hAnsi="David"/>
          <w:noProof w:val="0"/>
          <w:rtl/>
        </w:rPr>
        <w:t>שהכיר את המשפחה והמנוחה טרם עריכת הצוואה, טיפל בעניינים משפטיים וברכישת הדירה ב</w:t>
      </w:r>
      <w:r w:rsidR="00ED4925" w:rsidRPr="003E560D">
        <w:rPr>
          <w:rFonts w:ascii="David" w:eastAsia="Calibri" w:hAnsi="David"/>
          <w:noProof w:val="0"/>
          <w:sz w:val="22"/>
          <w:szCs w:val="22"/>
        </w:rPr>
        <w:t>Z</w:t>
      </w:r>
      <w:r w:rsidRPr="00454AEC">
        <w:rPr>
          <w:rFonts w:ascii="David" w:eastAsia="Calibri" w:hAnsi="David"/>
          <w:noProof w:val="0"/>
          <w:rtl/>
        </w:rPr>
        <w:t xml:space="preserve"> בסעיף 2ג בצוואה. המנוחה הגיעה למשרדו בשנת 1996 וביקשה לערוך צוואה, נפגש עמה מספר פעמים, אישר כי הביעה בפניו דאגה לשני ילדיה, לא הזכירה את נכדה התובע. רצתה ששני ילדיה ירשו אותה. למיטב זכרונו המנוחה התגוררה עם </w:t>
      </w:r>
      <w:r w:rsidR="00ED4925">
        <w:rPr>
          <w:rFonts w:ascii="David" w:eastAsia="Calibri" w:hAnsi="David"/>
          <w:noProof w:val="0"/>
          <w:rtl/>
        </w:rPr>
        <w:t>א.</w:t>
      </w:r>
      <w:r w:rsidRPr="00454AEC">
        <w:rPr>
          <w:rFonts w:ascii="David" w:eastAsia="Calibri" w:hAnsi="David"/>
          <w:noProof w:val="0"/>
          <w:rtl/>
        </w:rPr>
        <w:t xml:space="preserve"> בדירה ב</w:t>
      </w:r>
      <w:r w:rsidR="00ED4925" w:rsidRPr="003E560D">
        <w:rPr>
          <w:rFonts w:ascii="David" w:eastAsia="Calibri" w:hAnsi="David"/>
          <w:noProof w:val="0"/>
          <w:sz w:val="22"/>
          <w:szCs w:val="22"/>
        </w:rPr>
        <w:t>Z</w:t>
      </w:r>
      <w:r w:rsidRPr="00454AEC">
        <w:rPr>
          <w:rFonts w:ascii="David" w:eastAsia="Calibri" w:hAnsi="David"/>
          <w:noProof w:val="0"/>
          <w:rtl/>
        </w:rPr>
        <w:t xml:space="preserve">, </w:t>
      </w:r>
      <w:r w:rsidR="00ED4925">
        <w:rPr>
          <w:rFonts w:ascii="David" w:eastAsia="Calibri" w:hAnsi="David"/>
          <w:noProof w:val="0"/>
          <w:rtl/>
        </w:rPr>
        <w:t>ש.</w:t>
      </w:r>
      <w:r w:rsidRPr="00454AEC">
        <w:rPr>
          <w:rFonts w:ascii="David" w:eastAsia="Calibri" w:hAnsi="David"/>
          <w:noProof w:val="0"/>
          <w:rtl/>
        </w:rPr>
        <w:t xml:space="preserve"> "יצא ונכנס מהדירה".</w:t>
      </w:r>
    </w:p>
    <w:p w:rsidR="00454AEC" w:rsidRPr="00454AEC" w:rsidRDefault="00454AEC" w:rsidP="00454AEC">
      <w:pPr>
        <w:tabs>
          <w:tab w:val="left" w:pos="509"/>
        </w:tabs>
        <w:spacing w:after="160" w:line="360" w:lineRule="auto"/>
        <w:ind w:left="509"/>
        <w:jc w:val="both"/>
        <w:rPr>
          <w:rFonts w:ascii="David" w:eastAsia="Calibri" w:hAnsi="David"/>
          <w:noProof w:val="0"/>
          <w:rtl/>
        </w:rPr>
      </w:pPr>
      <w:r w:rsidRPr="00454AEC">
        <w:rPr>
          <w:rFonts w:ascii="David" w:eastAsia="Calibri" w:hAnsi="David"/>
          <w:noProof w:val="0"/>
          <w:rtl/>
        </w:rPr>
        <w:t>לשאלה אם יכול לאשר שהמנוחה לא רצתה שאף אחד אחר, אף בן משפחה אחר רחוק ירש אותה השיב (פרוט' שם עמ' 17):</w:t>
      </w:r>
    </w:p>
    <w:p w:rsidR="00454AEC" w:rsidRPr="00454AEC" w:rsidRDefault="00454AEC" w:rsidP="00454AEC">
      <w:pPr>
        <w:tabs>
          <w:tab w:val="left" w:pos="509"/>
          <w:tab w:val="left" w:pos="1076"/>
        </w:tabs>
        <w:spacing w:after="160"/>
        <w:ind w:left="1076" w:right="426"/>
        <w:jc w:val="both"/>
        <w:rPr>
          <w:rFonts w:ascii="David" w:eastAsia="Calibri" w:hAnsi="David"/>
          <w:b/>
          <w:bCs/>
          <w:noProof w:val="0"/>
          <w:rtl/>
          <w:lang w:eastAsia="he-IL"/>
        </w:rPr>
      </w:pPr>
      <w:r w:rsidRPr="00454AEC">
        <w:rPr>
          <w:rFonts w:ascii="David" w:eastAsia="Calibri" w:hAnsi="David"/>
          <w:b/>
          <w:bCs/>
          <w:noProof w:val="0"/>
          <w:rtl/>
          <w:lang w:eastAsia="he-IL"/>
        </w:rPr>
        <w:t>"התשובה היא פשוטה. כמו כל הורה, היא רצתה שהילדים שלה יירשו אותה ולא אף אחד אחר, וגם לא אם זה קרוב מדרגה יותר רחוקה. אבל, היא גם צפתה את פני העתיד שיכול להיות מצב שמישהו מהילדים ילך לעולמו לפניה, והיא התייחסה לזה בצוואה, וזה מה שאני גם כותב בתצהיר שלי. אגב, איך אני יודע שיש פה השמטה של מילה ולמה התכוונה או לא? כי זה לא הסגנון שלי."</w:t>
      </w:r>
    </w:p>
    <w:p w:rsidR="003E560D" w:rsidRDefault="003E560D" w:rsidP="00454AEC">
      <w:pPr>
        <w:tabs>
          <w:tab w:val="left" w:pos="509"/>
        </w:tabs>
        <w:spacing w:after="160" w:line="360" w:lineRule="auto"/>
        <w:ind w:left="509"/>
        <w:jc w:val="both"/>
        <w:rPr>
          <w:rFonts w:ascii="David" w:eastAsia="Calibri" w:hAnsi="David"/>
          <w:noProof w:val="0"/>
          <w:rtl/>
        </w:rPr>
      </w:pPr>
    </w:p>
    <w:p w:rsidR="00454AEC" w:rsidRPr="00454AEC" w:rsidRDefault="00454AEC" w:rsidP="00454AEC">
      <w:pPr>
        <w:tabs>
          <w:tab w:val="left" w:pos="509"/>
        </w:tabs>
        <w:spacing w:after="160" w:line="360" w:lineRule="auto"/>
        <w:ind w:left="509"/>
        <w:jc w:val="both"/>
        <w:rPr>
          <w:rFonts w:ascii="David" w:eastAsia="Calibri" w:hAnsi="David"/>
          <w:noProof w:val="0"/>
          <w:rtl/>
        </w:rPr>
      </w:pPr>
      <w:r w:rsidRPr="00454AEC">
        <w:rPr>
          <w:rFonts w:ascii="David" w:eastAsia="Calibri" w:hAnsi="David"/>
          <w:noProof w:val="0"/>
          <w:rtl/>
        </w:rPr>
        <w:t>ובהמשך (שם):</w:t>
      </w:r>
    </w:p>
    <w:p w:rsidR="00454AEC" w:rsidRPr="00454AEC" w:rsidRDefault="00454AEC" w:rsidP="00454AEC">
      <w:pPr>
        <w:tabs>
          <w:tab w:val="left" w:pos="509"/>
          <w:tab w:val="left" w:pos="1076"/>
        </w:tabs>
        <w:spacing w:after="160"/>
        <w:ind w:left="1076" w:right="426"/>
        <w:jc w:val="both"/>
        <w:rPr>
          <w:rFonts w:ascii="David" w:eastAsia="Calibri" w:hAnsi="David"/>
          <w:b/>
          <w:bCs/>
          <w:noProof w:val="0"/>
          <w:rtl/>
          <w:lang w:eastAsia="he-IL"/>
        </w:rPr>
      </w:pPr>
      <w:r w:rsidRPr="00454AEC">
        <w:rPr>
          <w:rFonts w:ascii="David" w:eastAsia="Calibri" w:hAnsi="David"/>
          <w:b/>
          <w:bCs/>
          <w:noProof w:val="0"/>
          <w:rtl/>
          <w:lang w:eastAsia="he-IL"/>
        </w:rPr>
        <w:t xml:space="preserve">"אם אני רוצה לכתוב דבר כזה, אז הניסוח שאני כותב בכל הצוואות הוא, שלאחר אריכות ימיה ושנותיה של בתי, יעבור חלקה לכך וכך. זה, אם זה לא תלוי בזמן, אבל אם אני, פה מה שהיא רצתה לומר, שאם </w:t>
      </w:r>
      <w:r w:rsidR="00ED4925">
        <w:rPr>
          <w:rFonts w:ascii="David" w:eastAsia="Calibri" w:hAnsi="David"/>
          <w:b/>
          <w:bCs/>
          <w:noProof w:val="0"/>
          <w:rtl/>
          <w:lang w:eastAsia="he-IL"/>
        </w:rPr>
        <w:t>א.</w:t>
      </w:r>
      <w:r w:rsidRPr="00454AEC">
        <w:rPr>
          <w:rFonts w:ascii="David" w:eastAsia="Calibri" w:hAnsi="David"/>
          <w:b/>
          <w:bCs/>
          <w:noProof w:val="0"/>
          <w:rtl/>
          <w:lang w:eastAsia="he-IL"/>
        </w:rPr>
        <w:t xml:space="preserve"> תלך לעולמה לפניה, דהיינו לפני אמה, אז החלק שלה לא יעבור כמו לפי דיני הירושה ליורשים שלה, של </w:t>
      </w:r>
      <w:r w:rsidR="00ED4925">
        <w:rPr>
          <w:rFonts w:ascii="David" w:eastAsia="Calibri" w:hAnsi="David"/>
          <w:b/>
          <w:bCs/>
          <w:noProof w:val="0"/>
          <w:rtl/>
          <w:lang w:eastAsia="he-IL"/>
        </w:rPr>
        <w:t>א.</w:t>
      </w:r>
      <w:r w:rsidRPr="00454AEC">
        <w:rPr>
          <w:rFonts w:ascii="David" w:eastAsia="Calibri" w:hAnsi="David"/>
          <w:b/>
          <w:bCs/>
          <w:noProof w:val="0"/>
          <w:rtl/>
          <w:lang w:eastAsia="he-IL"/>
        </w:rPr>
        <w:t>, אלא יעבור לאח שלו."</w:t>
      </w:r>
    </w:p>
    <w:p w:rsidR="00454AEC" w:rsidRPr="00454AEC" w:rsidRDefault="00454AEC" w:rsidP="00B81745">
      <w:pPr>
        <w:tabs>
          <w:tab w:val="left" w:pos="509"/>
        </w:tabs>
        <w:spacing w:after="160" w:line="360" w:lineRule="auto"/>
        <w:ind w:left="509"/>
        <w:jc w:val="both"/>
        <w:rPr>
          <w:rFonts w:ascii="David" w:eastAsia="Calibri" w:hAnsi="David"/>
          <w:noProof w:val="0"/>
          <w:rtl/>
        </w:rPr>
      </w:pPr>
      <w:r w:rsidRPr="00454AEC">
        <w:rPr>
          <w:rFonts w:ascii="David" w:eastAsia="Calibri" w:hAnsi="David"/>
          <w:noProof w:val="0"/>
          <w:rtl/>
        </w:rPr>
        <w:t xml:space="preserve">העד הופנה לכך שהגיש בקשה למתן צו ירושה אחר בעלה של המנוחה, במסגרתו הסתלקה </w:t>
      </w:r>
      <w:r w:rsidR="00ED4925">
        <w:rPr>
          <w:rFonts w:ascii="David" w:eastAsia="Calibri" w:hAnsi="David"/>
          <w:noProof w:val="0"/>
          <w:rtl/>
        </w:rPr>
        <w:t>א.</w:t>
      </w:r>
      <w:r w:rsidRPr="00454AEC">
        <w:rPr>
          <w:rFonts w:ascii="David" w:eastAsia="Calibri" w:hAnsi="David"/>
          <w:noProof w:val="0"/>
          <w:rtl/>
        </w:rPr>
        <w:t xml:space="preserve"> לטובת </w:t>
      </w:r>
      <w:r w:rsidR="00ED4925">
        <w:rPr>
          <w:rFonts w:ascii="David" w:eastAsia="Calibri" w:hAnsi="David"/>
          <w:noProof w:val="0"/>
          <w:rtl/>
        </w:rPr>
        <w:t>ש.</w:t>
      </w:r>
      <w:r w:rsidRPr="00454AEC">
        <w:rPr>
          <w:rFonts w:ascii="David" w:eastAsia="Calibri" w:hAnsi="David"/>
          <w:noProof w:val="0"/>
          <w:rtl/>
        </w:rPr>
        <w:t xml:space="preserve"> מירושת אביה. זאת על מנת לחזק את גרסת </w:t>
      </w:r>
      <w:r w:rsidR="00B81745">
        <w:rPr>
          <w:rFonts w:ascii="David" w:eastAsia="Calibri" w:hAnsi="David" w:hint="cs"/>
          <w:noProof w:val="0"/>
          <w:rtl/>
        </w:rPr>
        <w:t>מנה"ע</w:t>
      </w:r>
      <w:r w:rsidRPr="00454AEC">
        <w:rPr>
          <w:rFonts w:ascii="David" w:eastAsia="Calibri" w:hAnsi="David"/>
          <w:noProof w:val="0"/>
          <w:rtl/>
        </w:rPr>
        <w:t xml:space="preserve"> כי רצון המנוחה היה ש</w:t>
      </w:r>
      <w:r w:rsidR="00ED4925">
        <w:rPr>
          <w:rFonts w:ascii="David" w:eastAsia="Calibri" w:hAnsi="David"/>
          <w:noProof w:val="0"/>
          <w:rtl/>
        </w:rPr>
        <w:t>ש.</w:t>
      </w:r>
      <w:r w:rsidRPr="00454AEC">
        <w:rPr>
          <w:rFonts w:ascii="David" w:eastAsia="Calibri" w:hAnsi="David"/>
          <w:noProof w:val="0"/>
          <w:rtl/>
        </w:rPr>
        <w:t xml:space="preserve"> יקבל את חלקה של </w:t>
      </w:r>
      <w:r w:rsidR="00ED4925">
        <w:rPr>
          <w:rFonts w:ascii="David" w:eastAsia="Calibri" w:hAnsi="David"/>
          <w:noProof w:val="0"/>
          <w:rtl/>
        </w:rPr>
        <w:t>א.</w:t>
      </w:r>
      <w:r w:rsidRPr="00454AEC">
        <w:rPr>
          <w:rFonts w:ascii="David" w:eastAsia="Calibri" w:hAnsi="David"/>
          <w:noProof w:val="0"/>
          <w:rtl/>
        </w:rPr>
        <w:t xml:space="preserve"> בעיזבונה, בכל מצב.</w:t>
      </w:r>
    </w:p>
    <w:p w:rsidR="00454AEC" w:rsidRPr="00454AEC" w:rsidRDefault="00454AEC" w:rsidP="00454AEC">
      <w:pPr>
        <w:tabs>
          <w:tab w:val="left" w:pos="509"/>
        </w:tabs>
        <w:spacing w:after="160" w:line="360" w:lineRule="auto"/>
        <w:ind w:left="509"/>
        <w:jc w:val="both"/>
        <w:rPr>
          <w:rFonts w:ascii="David" w:eastAsia="Calibri" w:hAnsi="David"/>
          <w:noProof w:val="0"/>
          <w:rtl/>
        </w:rPr>
      </w:pPr>
      <w:r w:rsidRPr="00454AEC">
        <w:rPr>
          <w:rFonts w:ascii="David" w:eastAsia="Calibri" w:hAnsi="David"/>
          <w:noProof w:val="0"/>
          <w:rtl/>
        </w:rPr>
        <w:t>העד שלל זאת והשיב (פרוט' שם, עמ' 20):</w:t>
      </w:r>
    </w:p>
    <w:p w:rsidR="00454AEC" w:rsidRPr="00454AEC" w:rsidRDefault="00454AEC" w:rsidP="00454AEC">
      <w:pPr>
        <w:tabs>
          <w:tab w:val="left" w:pos="509"/>
          <w:tab w:val="left" w:pos="1076"/>
        </w:tabs>
        <w:spacing w:after="160"/>
        <w:ind w:left="2880" w:right="426" w:hanging="1800"/>
        <w:jc w:val="both"/>
        <w:rPr>
          <w:rFonts w:ascii="David" w:eastAsia="Calibri" w:hAnsi="David"/>
          <w:b/>
          <w:bCs/>
          <w:noProof w:val="0"/>
          <w:rtl/>
          <w:lang w:eastAsia="he-IL"/>
        </w:rPr>
      </w:pPr>
      <w:r w:rsidRPr="00454AEC">
        <w:rPr>
          <w:rFonts w:ascii="David" w:eastAsia="Calibri" w:hAnsi="David"/>
          <w:b/>
          <w:bCs/>
          <w:noProof w:val="0"/>
          <w:rtl/>
          <w:lang w:eastAsia="he-IL"/>
        </w:rPr>
        <w:t xml:space="preserve">"העד, עו"ד </w:t>
      </w:r>
      <w:r w:rsidR="00ED4925">
        <w:rPr>
          <w:rFonts w:ascii="David" w:eastAsia="Calibri" w:hAnsi="David"/>
          <w:b/>
          <w:bCs/>
          <w:noProof w:val="0"/>
          <w:rtl/>
          <w:lang w:eastAsia="he-IL"/>
        </w:rPr>
        <w:t>מ.</w:t>
      </w:r>
      <w:r w:rsidRPr="00454AEC">
        <w:rPr>
          <w:rFonts w:ascii="David" w:eastAsia="Calibri" w:hAnsi="David"/>
          <w:b/>
          <w:bCs/>
          <w:noProof w:val="0"/>
          <w:rtl/>
          <w:lang w:eastAsia="he-IL"/>
        </w:rPr>
        <w:t xml:space="preserve">: </w:t>
      </w:r>
      <w:r w:rsidRPr="00454AEC">
        <w:rPr>
          <w:rFonts w:ascii="David" w:eastAsia="Calibri" w:hAnsi="David"/>
          <w:b/>
          <w:bCs/>
          <w:noProof w:val="0"/>
          <w:rtl/>
          <w:lang w:eastAsia="he-IL"/>
        </w:rPr>
        <w:tab/>
        <w:t>אני אומר שוב, אם זה מה שהיא הייתה מבקשת ממני, אז הייתי מנסח את זה אחרת בצוואה.</w:t>
      </w:r>
    </w:p>
    <w:p w:rsidR="00454AEC" w:rsidRPr="00454AEC" w:rsidRDefault="00454AEC" w:rsidP="00454AEC">
      <w:pPr>
        <w:tabs>
          <w:tab w:val="left" w:pos="509"/>
          <w:tab w:val="left" w:pos="1076"/>
        </w:tabs>
        <w:spacing w:after="160"/>
        <w:ind w:left="2880" w:right="426" w:hanging="1800"/>
        <w:jc w:val="both"/>
        <w:rPr>
          <w:rFonts w:ascii="David" w:eastAsia="Calibri" w:hAnsi="David"/>
          <w:b/>
          <w:bCs/>
          <w:noProof w:val="0"/>
          <w:rtl/>
          <w:lang w:eastAsia="he-IL"/>
        </w:rPr>
      </w:pPr>
      <w:r w:rsidRPr="00454AEC">
        <w:rPr>
          <w:rFonts w:ascii="David" w:eastAsia="Calibri" w:hAnsi="David"/>
          <w:b/>
          <w:bCs/>
          <w:noProof w:val="0"/>
          <w:rtl/>
          <w:lang w:eastAsia="he-IL"/>
        </w:rPr>
        <w:t>כב' הש' בן-דב ג'וליאן: איך היית מנסח את זה אחרת?</w:t>
      </w:r>
    </w:p>
    <w:p w:rsidR="00454AEC" w:rsidRPr="00454AEC" w:rsidRDefault="00454AEC" w:rsidP="00454AEC">
      <w:pPr>
        <w:tabs>
          <w:tab w:val="left" w:pos="509"/>
          <w:tab w:val="left" w:pos="1076"/>
        </w:tabs>
        <w:spacing w:after="160"/>
        <w:ind w:left="2880" w:right="426" w:hanging="1800"/>
        <w:jc w:val="both"/>
        <w:rPr>
          <w:rFonts w:ascii="David" w:eastAsia="Calibri" w:hAnsi="David"/>
          <w:b/>
          <w:bCs/>
          <w:noProof w:val="0"/>
          <w:rtl/>
          <w:lang w:eastAsia="he-IL"/>
        </w:rPr>
      </w:pPr>
      <w:r w:rsidRPr="00454AEC">
        <w:rPr>
          <w:rFonts w:ascii="David" w:eastAsia="Calibri" w:hAnsi="David"/>
          <w:b/>
          <w:bCs/>
          <w:noProof w:val="0"/>
          <w:rtl/>
          <w:lang w:eastAsia="he-IL"/>
        </w:rPr>
        <w:lastRenderedPageBreak/>
        <w:t xml:space="preserve">העד, עו"ד </w:t>
      </w:r>
      <w:r w:rsidR="00ED4925">
        <w:rPr>
          <w:rFonts w:ascii="David" w:eastAsia="Calibri" w:hAnsi="David"/>
          <w:b/>
          <w:bCs/>
          <w:noProof w:val="0"/>
          <w:rtl/>
          <w:lang w:eastAsia="he-IL"/>
        </w:rPr>
        <w:t>מ.</w:t>
      </w:r>
      <w:r w:rsidRPr="00454AEC">
        <w:rPr>
          <w:rFonts w:ascii="David" w:eastAsia="Calibri" w:hAnsi="David"/>
          <w:b/>
          <w:bCs/>
          <w:noProof w:val="0"/>
          <w:rtl/>
          <w:lang w:eastAsia="he-IL"/>
        </w:rPr>
        <w:t xml:space="preserve">: </w:t>
      </w:r>
      <w:r w:rsidRPr="00454AEC">
        <w:rPr>
          <w:rFonts w:ascii="David" w:eastAsia="Calibri" w:hAnsi="David"/>
          <w:b/>
          <w:bCs/>
          <w:noProof w:val="0"/>
          <w:rtl/>
          <w:lang w:eastAsia="he-IL"/>
        </w:rPr>
        <w:tab/>
        <w:t xml:space="preserve">כמו שאמרתי, 'לאחר היארכות ימיה ושנותיה של בתי </w:t>
      </w:r>
      <w:r w:rsidR="00ED4925">
        <w:rPr>
          <w:rFonts w:ascii="David" w:eastAsia="Calibri" w:hAnsi="David"/>
          <w:b/>
          <w:bCs/>
          <w:noProof w:val="0"/>
          <w:rtl/>
          <w:lang w:eastAsia="he-IL"/>
        </w:rPr>
        <w:t>א.</w:t>
      </w:r>
      <w:r w:rsidRPr="00454AEC">
        <w:rPr>
          <w:rFonts w:ascii="David" w:eastAsia="Calibri" w:hAnsi="David"/>
          <w:b/>
          <w:bCs/>
          <w:noProof w:val="0"/>
          <w:rtl/>
          <w:lang w:eastAsia="he-IL"/>
        </w:rPr>
        <w:t xml:space="preserve">, יעבור חלקה על-פי צוואה זו לאחיה </w:t>
      </w:r>
      <w:r w:rsidR="00ED4925">
        <w:rPr>
          <w:rFonts w:ascii="David" w:eastAsia="Calibri" w:hAnsi="David"/>
          <w:b/>
          <w:bCs/>
          <w:noProof w:val="0"/>
          <w:rtl/>
          <w:lang w:eastAsia="he-IL"/>
        </w:rPr>
        <w:t>ש.</w:t>
      </w:r>
      <w:r w:rsidRPr="00454AEC">
        <w:rPr>
          <w:rFonts w:ascii="David" w:eastAsia="Calibri" w:hAnsi="David"/>
          <w:b/>
          <w:bCs/>
          <w:noProof w:val="0"/>
          <w:rtl/>
          <w:lang w:eastAsia="he-IL"/>
        </w:rPr>
        <w:t>'. זה הניסוח שאני כותב תמיד במקרים כאלה."</w:t>
      </w:r>
    </w:p>
    <w:p w:rsidR="00454AEC" w:rsidRPr="00454AEC" w:rsidRDefault="00454AEC" w:rsidP="00454AEC">
      <w:pPr>
        <w:tabs>
          <w:tab w:val="left" w:pos="509"/>
          <w:tab w:val="left" w:pos="1076"/>
        </w:tabs>
        <w:spacing w:after="160"/>
        <w:ind w:left="2880" w:right="426" w:hanging="1800"/>
        <w:jc w:val="both"/>
        <w:rPr>
          <w:rFonts w:ascii="David" w:eastAsia="Calibri" w:hAnsi="David"/>
          <w:b/>
          <w:bCs/>
          <w:noProof w:val="0"/>
          <w:rtl/>
          <w:lang w:eastAsia="he-IL"/>
        </w:rPr>
      </w:pPr>
      <w:r w:rsidRPr="00454AEC">
        <w:rPr>
          <w:rFonts w:ascii="David" w:eastAsia="Calibri" w:hAnsi="David"/>
          <w:noProof w:val="0"/>
          <w:rtl/>
          <w:lang w:eastAsia="he-IL"/>
        </w:rPr>
        <w:t>ובהמשך הוסיף:</w:t>
      </w:r>
      <w:r w:rsidRPr="00454AEC">
        <w:rPr>
          <w:rFonts w:ascii="David" w:eastAsia="Calibri" w:hAnsi="David"/>
          <w:noProof w:val="0"/>
          <w:rtl/>
          <w:lang w:eastAsia="he-IL"/>
        </w:rPr>
        <w:tab/>
        <w:t>"</w:t>
      </w:r>
      <w:r w:rsidRPr="00454AEC">
        <w:rPr>
          <w:rFonts w:ascii="David" w:eastAsia="Calibri" w:hAnsi="David"/>
          <w:b/>
          <w:bCs/>
          <w:noProof w:val="0"/>
          <w:rtl/>
          <w:lang w:eastAsia="he-IL"/>
        </w:rPr>
        <w:t>אני מכיר את הנוסח של הצוואות שלי, שאני חוזר עליו כבר 40 שנה".</w:t>
      </w:r>
    </w:p>
    <w:p w:rsidR="005C4F23" w:rsidRDefault="00454AEC" w:rsidP="00B81745">
      <w:pPr>
        <w:tabs>
          <w:tab w:val="left" w:pos="509"/>
          <w:tab w:val="left" w:pos="1076"/>
        </w:tabs>
        <w:spacing w:after="160"/>
        <w:ind w:right="426"/>
        <w:jc w:val="both"/>
        <w:rPr>
          <w:rFonts w:ascii="David" w:eastAsia="Calibri" w:hAnsi="David"/>
          <w:noProof w:val="0"/>
          <w:rtl/>
          <w:lang w:eastAsia="he-IL"/>
        </w:rPr>
      </w:pPr>
      <w:r w:rsidRPr="00454AEC">
        <w:rPr>
          <w:rFonts w:ascii="David" w:eastAsia="Calibri" w:hAnsi="David"/>
          <w:noProof w:val="0"/>
          <w:rtl/>
          <w:lang w:eastAsia="he-IL"/>
        </w:rPr>
        <w:tab/>
      </w:r>
    </w:p>
    <w:p w:rsidR="00454AEC" w:rsidRPr="00454AEC" w:rsidRDefault="005C4F23" w:rsidP="00B81745">
      <w:pPr>
        <w:tabs>
          <w:tab w:val="left" w:pos="509"/>
          <w:tab w:val="left" w:pos="1076"/>
        </w:tabs>
        <w:spacing w:after="160"/>
        <w:ind w:right="426"/>
        <w:jc w:val="both"/>
        <w:rPr>
          <w:rFonts w:ascii="David" w:eastAsia="Calibri" w:hAnsi="David"/>
          <w:noProof w:val="0"/>
          <w:rtl/>
          <w:lang w:eastAsia="he-IL"/>
        </w:rPr>
      </w:pPr>
      <w:r>
        <w:rPr>
          <w:rFonts w:ascii="David" w:eastAsia="Calibri" w:hAnsi="David"/>
          <w:noProof w:val="0"/>
          <w:rtl/>
          <w:lang w:eastAsia="he-IL"/>
        </w:rPr>
        <w:tab/>
      </w:r>
      <w:r w:rsidR="00454AEC" w:rsidRPr="00454AEC">
        <w:rPr>
          <w:rFonts w:ascii="David" w:eastAsia="Calibri" w:hAnsi="David"/>
          <w:noProof w:val="0"/>
          <w:rtl/>
          <w:lang w:eastAsia="he-IL"/>
        </w:rPr>
        <w:t>ובהמשך עדותו (פ</w:t>
      </w:r>
      <w:r w:rsidR="00B81745">
        <w:rPr>
          <w:rFonts w:ascii="David" w:eastAsia="Calibri" w:hAnsi="David" w:hint="cs"/>
          <w:noProof w:val="0"/>
          <w:rtl/>
          <w:lang w:eastAsia="he-IL"/>
        </w:rPr>
        <w:t>רוט</w:t>
      </w:r>
      <w:r w:rsidR="00454AEC" w:rsidRPr="00454AEC">
        <w:rPr>
          <w:rFonts w:ascii="David" w:eastAsia="Calibri" w:hAnsi="David"/>
          <w:noProof w:val="0"/>
          <w:rtl/>
          <w:lang w:eastAsia="he-IL"/>
        </w:rPr>
        <w:t>', עמ' 24):</w:t>
      </w:r>
    </w:p>
    <w:p w:rsidR="00454AEC" w:rsidRPr="00454AEC" w:rsidRDefault="00454AEC" w:rsidP="003E560D">
      <w:pPr>
        <w:tabs>
          <w:tab w:val="left" w:pos="509"/>
          <w:tab w:val="left" w:pos="1076"/>
        </w:tabs>
        <w:spacing w:after="160"/>
        <w:ind w:left="1076" w:right="426"/>
        <w:jc w:val="both"/>
        <w:rPr>
          <w:rFonts w:ascii="David" w:eastAsia="Calibri" w:hAnsi="David"/>
          <w:b/>
          <w:bCs/>
          <w:noProof w:val="0"/>
          <w:rtl/>
          <w:lang w:eastAsia="he-IL"/>
        </w:rPr>
      </w:pPr>
      <w:r w:rsidRPr="00454AEC">
        <w:rPr>
          <w:rFonts w:ascii="David" w:eastAsia="Calibri" w:hAnsi="David"/>
          <w:b/>
          <w:bCs/>
          <w:noProof w:val="0"/>
          <w:rtl/>
          <w:lang w:eastAsia="he-IL"/>
        </w:rPr>
        <w:t xml:space="preserve">"אני אומר, סעיף 4 בצוואה כפי שהוא כתוב, אין מצב שאני אכתוב סעיף כזה, כי זה לא סגנון הכתיבה שלי. אין צוואה אחת שאני כתבתי ניסוח כזה. ולכן אני מבין שנפלה פה טעות, והמילה 'לפניי', נשמטה פה, כי הכוונה שלה הייתה שרק אם </w:t>
      </w:r>
      <w:r w:rsidR="00ED4925">
        <w:rPr>
          <w:rFonts w:ascii="David" w:eastAsia="Calibri" w:hAnsi="David"/>
          <w:b/>
          <w:bCs/>
          <w:noProof w:val="0"/>
          <w:rtl/>
          <w:lang w:eastAsia="he-IL"/>
        </w:rPr>
        <w:t>א.</w:t>
      </w:r>
      <w:r w:rsidRPr="00454AEC">
        <w:rPr>
          <w:rFonts w:ascii="David" w:eastAsia="Calibri" w:hAnsi="David"/>
          <w:b/>
          <w:bCs/>
          <w:noProof w:val="0"/>
          <w:rtl/>
          <w:lang w:eastAsia="he-IL"/>
        </w:rPr>
        <w:t xml:space="preserve"> תלך לעולמה לפניה, אז אחיה </w:t>
      </w:r>
      <w:r w:rsidR="00ED4925">
        <w:rPr>
          <w:rFonts w:ascii="David" w:eastAsia="Calibri" w:hAnsi="David"/>
          <w:b/>
          <w:bCs/>
          <w:noProof w:val="0"/>
          <w:rtl/>
          <w:lang w:eastAsia="he-IL"/>
        </w:rPr>
        <w:t>ש.</w:t>
      </w:r>
      <w:r w:rsidRPr="00454AEC">
        <w:rPr>
          <w:rFonts w:ascii="David" w:eastAsia="Calibri" w:hAnsi="David"/>
          <w:b/>
          <w:bCs/>
          <w:noProof w:val="0"/>
          <w:rtl/>
          <w:lang w:eastAsia="he-IL"/>
        </w:rPr>
        <w:t xml:space="preserve"> יירש את חלקה, אגב גם מבחינה הגיונית, אין פה שום היגיון שהכל ילך ל</w:t>
      </w:r>
      <w:r w:rsidR="00ED4925">
        <w:rPr>
          <w:rFonts w:ascii="David" w:eastAsia="Calibri" w:hAnsi="David"/>
          <w:b/>
          <w:bCs/>
          <w:noProof w:val="0"/>
          <w:rtl/>
          <w:lang w:eastAsia="he-IL"/>
        </w:rPr>
        <w:t>ש.</w:t>
      </w:r>
      <w:r w:rsidRPr="00454AEC">
        <w:rPr>
          <w:rFonts w:ascii="David" w:eastAsia="Calibri" w:hAnsi="David"/>
          <w:b/>
          <w:bCs/>
          <w:noProof w:val="0"/>
          <w:rtl/>
          <w:lang w:eastAsia="he-IL"/>
        </w:rPr>
        <w:t>, וכאילו לא היה לה שום קשר ל</w:t>
      </w:r>
      <w:r w:rsidR="00ED4925">
        <w:rPr>
          <w:rFonts w:ascii="David" w:eastAsia="Calibri" w:hAnsi="David"/>
          <w:b/>
          <w:bCs/>
          <w:noProof w:val="0"/>
          <w:rtl/>
          <w:lang w:eastAsia="he-IL"/>
        </w:rPr>
        <w:t>א.</w:t>
      </w:r>
      <w:r w:rsidRPr="00454AEC">
        <w:rPr>
          <w:rFonts w:ascii="David" w:eastAsia="Calibri" w:hAnsi="David"/>
          <w:b/>
          <w:bCs/>
          <w:noProof w:val="0"/>
          <w:rtl/>
          <w:lang w:eastAsia="he-IL"/>
        </w:rPr>
        <w:t>, לבת שלה, ול</w:t>
      </w:r>
      <w:r w:rsidR="003E560D">
        <w:rPr>
          <w:rFonts w:ascii="David" w:eastAsia="Calibri" w:hAnsi="David" w:hint="cs"/>
          <w:b/>
          <w:bCs/>
          <w:noProof w:val="0"/>
          <w:rtl/>
          <w:lang w:eastAsia="he-IL"/>
        </w:rPr>
        <w:t>(תובע)</w:t>
      </w:r>
      <w:r w:rsidRPr="00454AEC">
        <w:rPr>
          <w:rFonts w:ascii="David" w:eastAsia="Calibri" w:hAnsi="David"/>
          <w:b/>
          <w:bCs/>
          <w:noProof w:val="0"/>
          <w:rtl/>
          <w:lang w:eastAsia="he-IL"/>
        </w:rPr>
        <w:t xml:space="preserve"> שהוא הנכד שלה".</w:t>
      </w:r>
    </w:p>
    <w:p w:rsidR="00454AEC" w:rsidRPr="00454AEC" w:rsidRDefault="00454AEC" w:rsidP="00454AEC">
      <w:pPr>
        <w:tabs>
          <w:tab w:val="left" w:pos="509"/>
          <w:tab w:val="left" w:pos="1076"/>
        </w:tabs>
        <w:spacing w:after="160"/>
        <w:ind w:left="1076" w:right="426"/>
        <w:jc w:val="both"/>
        <w:rPr>
          <w:rFonts w:ascii="David" w:eastAsia="Calibri" w:hAnsi="David"/>
          <w:b/>
          <w:bCs/>
          <w:noProof w:val="0"/>
          <w:lang w:eastAsia="he-IL"/>
        </w:rPr>
      </w:pPr>
    </w:p>
    <w:p w:rsidR="00454AEC" w:rsidRPr="00454AEC" w:rsidRDefault="005C4F23" w:rsidP="005C4F23">
      <w:pPr>
        <w:spacing w:after="160" w:line="360" w:lineRule="auto"/>
        <w:ind w:left="509" w:hanging="509"/>
        <w:jc w:val="both"/>
        <w:rPr>
          <w:rFonts w:ascii="David" w:eastAsia="Calibri" w:hAnsi="David"/>
          <w:noProof w:val="0"/>
          <w:rtl/>
        </w:rPr>
      </w:pPr>
      <w:r>
        <w:rPr>
          <w:rFonts w:ascii="David" w:eastAsia="Calibri" w:hAnsi="David" w:hint="cs"/>
          <w:noProof w:val="0"/>
          <w:rtl/>
        </w:rPr>
        <w:t>17</w:t>
      </w:r>
      <w:r w:rsidR="00454AEC" w:rsidRPr="00454AEC">
        <w:rPr>
          <w:rFonts w:ascii="David" w:eastAsia="Calibri" w:hAnsi="David"/>
          <w:noProof w:val="0"/>
          <w:rtl/>
        </w:rPr>
        <w:t>.</w:t>
      </w:r>
      <w:r w:rsidR="00454AEC" w:rsidRPr="00454AEC">
        <w:rPr>
          <w:rFonts w:ascii="David" w:eastAsia="Calibri" w:hAnsi="David"/>
          <w:noProof w:val="0"/>
          <w:rtl/>
        </w:rPr>
        <w:tab/>
      </w:r>
      <w:r>
        <w:rPr>
          <w:rFonts w:ascii="David" w:eastAsia="Calibri" w:hAnsi="David" w:hint="cs"/>
          <w:noProof w:val="0"/>
          <w:rtl/>
        </w:rPr>
        <w:t>מנה"ע</w:t>
      </w:r>
      <w:r w:rsidR="00454AEC" w:rsidRPr="00454AEC">
        <w:rPr>
          <w:rFonts w:ascii="David" w:eastAsia="Calibri" w:hAnsi="David"/>
          <w:noProof w:val="0"/>
          <w:rtl/>
        </w:rPr>
        <w:t xml:space="preserve"> ביקשו מעו"ד </w:t>
      </w:r>
      <w:r w:rsidR="00ED4925">
        <w:rPr>
          <w:rFonts w:ascii="David" w:eastAsia="Calibri" w:hAnsi="David"/>
          <w:noProof w:val="0"/>
          <w:rtl/>
        </w:rPr>
        <w:t>מ.</w:t>
      </w:r>
      <w:r w:rsidR="00454AEC" w:rsidRPr="00454AEC">
        <w:rPr>
          <w:rFonts w:ascii="David" w:eastAsia="Calibri" w:hAnsi="David"/>
          <w:noProof w:val="0"/>
          <w:rtl/>
        </w:rPr>
        <w:t xml:space="preserve"> להציג דוגמאות של צוואות שערך בנוסח כפי שטוען במועד רלוונטי למועד עריכת הצוואה (פרוט' עמ' 20). עו"ד </w:t>
      </w:r>
      <w:r w:rsidR="00ED4925">
        <w:rPr>
          <w:rFonts w:ascii="David" w:eastAsia="Calibri" w:hAnsi="David"/>
          <w:noProof w:val="0"/>
          <w:rtl/>
        </w:rPr>
        <w:t>מ.</w:t>
      </w:r>
      <w:r w:rsidR="00454AEC" w:rsidRPr="00454AEC">
        <w:rPr>
          <w:rFonts w:ascii="David" w:eastAsia="Calibri" w:hAnsi="David"/>
          <w:noProof w:val="0"/>
          <w:rtl/>
        </w:rPr>
        <w:t xml:space="preserve"> הסכים וצרף דוגמאות</w:t>
      </w:r>
      <w:r>
        <w:rPr>
          <w:rFonts w:ascii="David" w:eastAsia="Calibri" w:hAnsi="David" w:hint="cs"/>
          <w:noProof w:val="0"/>
          <w:rtl/>
        </w:rPr>
        <w:t>:</w:t>
      </w:r>
    </w:p>
    <w:p w:rsidR="00454AEC" w:rsidRPr="00454AEC" w:rsidRDefault="00454AEC" w:rsidP="005C4F23">
      <w:pPr>
        <w:spacing w:after="160" w:line="360" w:lineRule="auto"/>
        <w:ind w:left="509" w:hanging="509"/>
        <w:jc w:val="both"/>
        <w:rPr>
          <w:rFonts w:ascii="David" w:eastAsia="Calibri" w:hAnsi="David"/>
          <w:b/>
          <w:bCs/>
          <w:noProof w:val="0"/>
          <w:rtl/>
        </w:rPr>
      </w:pPr>
      <w:r w:rsidRPr="00454AEC">
        <w:rPr>
          <w:rFonts w:ascii="David" w:eastAsia="Calibri" w:hAnsi="David"/>
          <w:noProof w:val="0"/>
          <w:rtl/>
        </w:rPr>
        <w:tab/>
        <w:t>העתק צוואה שערך בשנת 1994 אשר מנוסחת: "</w:t>
      </w:r>
      <w:r w:rsidRPr="00454AEC">
        <w:rPr>
          <w:rFonts w:ascii="David" w:eastAsia="Calibri" w:hAnsi="David"/>
          <w:b/>
          <w:bCs/>
          <w:noProof w:val="0"/>
          <w:rtl/>
        </w:rPr>
        <w:t>אם אשתי הנ"ל תלך לעולמה לפני ...."</w:t>
      </w:r>
    </w:p>
    <w:p w:rsidR="00454AEC" w:rsidRPr="00454AEC" w:rsidRDefault="00454AEC" w:rsidP="005C4F23">
      <w:pPr>
        <w:spacing w:after="160" w:line="360" w:lineRule="auto"/>
        <w:ind w:left="509" w:hanging="509"/>
        <w:jc w:val="both"/>
        <w:rPr>
          <w:rFonts w:ascii="David" w:eastAsia="Calibri" w:hAnsi="David"/>
          <w:b/>
          <w:bCs/>
          <w:noProof w:val="0"/>
          <w:rtl/>
        </w:rPr>
      </w:pPr>
      <w:r w:rsidRPr="00454AEC">
        <w:rPr>
          <w:rFonts w:ascii="David" w:eastAsia="Calibri" w:hAnsi="David"/>
          <w:b/>
          <w:bCs/>
          <w:noProof w:val="0"/>
          <w:rtl/>
        </w:rPr>
        <w:tab/>
      </w:r>
      <w:r w:rsidRPr="00454AEC">
        <w:rPr>
          <w:rFonts w:ascii="David" w:eastAsia="Calibri" w:hAnsi="David"/>
          <w:noProof w:val="0"/>
          <w:rtl/>
        </w:rPr>
        <w:t>העתק צוואה שערך בשנת 1998 אשר מנוסחת: "</w:t>
      </w:r>
      <w:r w:rsidRPr="00454AEC">
        <w:rPr>
          <w:rFonts w:ascii="David" w:eastAsia="Calibri" w:hAnsi="David"/>
          <w:b/>
          <w:bCs/>
          <w:noProof w:val="0"/>
          <w:rtl/>
        </w:rPr>
        <w:t>לאחר אריכות ימיו ושנותיו של בעלי הנ"ל..."</w:t>
      </w:r>
    </w:p>
    <w:p w:rsidR="00454AEC" w:rsidRPr="00454AEC" w:rsidRDefault="005C4F23" w:rsidP="005C4F23">
      <w:pPr>
        <w:spacing w:after="160" w:line="360" w:lineRule="auto"/>
        <w:ind w:left="509"/>
        <w:jc w:val="both"/>
        <w:rPr>
          <w:rFonts w:ascii="David" w:eastAsia="Calibri" w:hAnsi="David"/>
          <w:noProof w:val="0"/>
          <w:rtl/>
        </w:rPr>
      </w:pPr>
      <w:r>
        <w:rPr>
          <w:rFonts w:ascii="David" w:eastAsia="Calibri" w:hAnsi="David" w:hint="cs"/>
          <w:noProof w:val="0"/>
          <w:rtl/>
        </w:rPr>
        <w:t>ה</w:t>
      </w:r>
      <w:r w:rsidR="00454AEC" w:rsidRPr="00454AEC">
        <w:rPr>
          <w:rFonts w:ascii="David" w:eastAsia="Calibri" w:hAnsi="David"/>
          <w:noProof w:val="0"/>
          <w:rtl/>
        </w:rPr>
        <w:t xml:space="preserve">דוגמאות שצורפו מחזקות את עדות עו"ד </w:t>
      </w:r>
      <w:r w:rsidR="00ED4925">
        <w:rPr>
          <w:rFonts w:ascii="David" w:eastAsia="Calibri" w:hAnsi="David"/>
          <w:noProof w:val="0"/>
          <w:rtl/>
        </w:rPr>
        <w:t>מ.</w:t>
      </w:r>
      <w:r w:rsidR="00454AEC" w:rsidRPr="00454AEC">
        <w:rPr>
          <w:rFonts w:ascii="David" w:eastAsia="Calibri" w:hAnsi="David"/>
          <w:noProof w:val="0"/>
          <w:rtl/>
        </w:rPr>
        <w:t xml:space="preserve"> לגבי האופן בו נהג לנסח הוראת צוואה בה נקבע יורש אחר יורש, והוראת צוואה בה נקבע אופן ההורשה במצב בו הנהנה ילך לבית עולמו </w:t>
      </w:r>
      <w:r>
        <w:rPr>
          <w:rFonts w:ascii="David" w:eastAsia="Calibri" w:hAnsi="David" w:hint="cs"/>
          <w:noProof w:val="0"/>
          <w:rtl/>
        </w:rPr>
        <w:t>לפני</w:t>
      </w:r>
      <w:r w:rsidR="00454AEC" w:rsidRPr="00454AEC">
        <w:rPr>
          <w:rFonts w:ascii="David" w:eastAsia="Calibri" w:hAnsi="David"/>
          <w:noProof w:val="0"/>
          <w:rtl/>
        </w:rPr>
        <w:t xml:space="preserve"> המצווה.</w:t>
      </w:r>
    </w:p>
    <w:p w:rsidR="005C4F23" w:rsidRDefault="005C4F23" w:rsidP="00454AEC">
      <w:pPr>
        <w:tabs>
          <w:tab w:val="left" w:pos="509"/>
        </w:tabs>
        <w:spacing w:after="160" w:line="360" w:lineRule="auto"/>
        <w:ind w:left="509" w:hanging="509"/>
        <w:jc w:val="both"/>
        <w:rPr>
          <w:rFonts w:ascii="David" w:eastAsia="Calibri" w:hAnsi="David"/>
          <w:noProof w:val="0"/>
          <w:rtl/>
        </w:rPr>
      </w:pPr>
    </w:p>
    <w:p w:rsidR="00454AEC" w:rsidRPr="00454AEC" w:rsidRDefault="005C4F23" w:rsidP="00454AEC">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18</w:t>
      </w:r>
      <w:r w:rsidR="00454AEC" w:rsidRPr="00454AEC">
        <w:rPr>
          <w:rFonts w:ascii="David" w:eastAsia="Calibri" w:hAnsi="David"/>
          <w:noProof w:val="0"/>
          <w:rtl/>
        </w:rPr>
        <w:t>.</w:t>
      </w:r>
      <w:r w:rsidR="00454AEC" w:rsidRPr="00454AEC">
        <w:rPr>
          <w:rFonts w:ascii="David" w:eastAsia="Calibri" w:hAnsi="David"/>
          <w:noProof w:val="0"/>
          <w:rtl/>
        </w:rPr>
        <w:tab/>
        <w:t xml:space="preserve">עו"ד </w:t>
      </w:r>
      <w:r w:rsidR="00ED4925">
        <w:rPr>
          <w:rFonts w:ascii="David" w:eastAsia="Calibri" w:hAnsi="David"/>
          <w:noProof w:val="0"/>
          <w:rtl/>
        </w:rPr>
        <w:t>מ.</w:t>
      </w:r>
      <w:r w:rsidR="00454AEC" w:rsidRPr="00454AEC">
        <w:rPr>
          <w:rFonts w:ascii="David" w:eastAsia="Calibri" w:hAnsi="David"/>
          <w:noProof w:val="0"/>
          <w:rtl/>
        </w:rPr>
        <w:t xml:space="preserve"> נשאל על ידי בימ"ש בתום חקירתו לגבי הנסיבות בהן התגלתה לו הטעות על פי הנטען והשיב (פרוט' עמ 31):</w:t>
      </w:r>
    </w:p>
    <w:p w:rsidR="00454AEC" w:rsidRPr="00454AEC" w:rsidRDefault="00454AEC" w:rsidP="00454AEC">
      <w:pPr>
        <w:tabs>
          <w:tab w:val="left" w:pos="509"/>
          <w:tab w:val="left" w:pos="1076"/>
        </w:tabs>
        <w:spacing w:after="160"/>
        <w:ind w:left="1080" w:right="426"/>
        <w:jc w:val="both"/>
        <w:rPr>
          <w:rFonts w:ascii="David" w:eastAsia="Calibri" w:hAnsi="David"/>
          <w:b/>
          <w:bCs/>
          <w:noProof w:val="0"/>
          <w:rtl/>
          <w:lang w:eastAsia="he-IL"/>
        </w:rPr>
      </w:pPr>
      <w:r w:rsidRPr="00454AEC">
        <w:rPr>
          <w:rFonts w:ascii="David" w:eastAsia="Calibri" w:hAnsi="David"/>
          <w:b/>
          <w:bCs/>
          <w:noProof w:val="0"/>
          <w:rtl/>
          <w:lang w:eastAsia="he-IL"/>
        </w:rPr>
        <w:lastRenderedPageBreak/>
        <w:t>"באמת שמישהי התקשרה אלי איזה מישהי מהגברות שמה, שהיא מנהלת עיזבון ושהיא מבקשת, היא שאלה אותי על הצוואה, והזכירה לי במה מדובר ואז השבתי לה מה שהשבתי, והיא אמרה אם אני יכול לעשות תצהיר על..</w:t>
      </w:r>
    </w:p>
    <w:p w:rsidR="00454AEC" w:rsidRPr="00454AEC" w:rsidRDefault="00454AEC" w:rsidP="00454AEC">
      <w:pPr>
        <w:tabs>
          <w:tab w:val="left" w:pos="509"/>
          <w:tab w:val="left" w:pos="1076"/>
        </w:tabs>
        <w:spacing w:after="160"/>
        <w:ind w:left="1080" w:right="426"/>
        <w:jc w:val="both"/>
        <w:rPr>
          <w:rFonts w:ascii="David" w:eastAsia="Calibri" w:hAnsi="David"/>
          <w:b/>
          <w:bCs/>
          <w:noProof w:val="0"/>
          <w:rtl/>
          <w:lang w:eastAsia="he-IL"/>
        </w:rPr>
      </w:pPr>
      <w:r w:rsidRPr="00454AEC">
        <w:rPr>
          <w:rFonts w:ascii="David" w:eastAsia="Calibri" w:hAnsi="David"/>
          <w:b/>
          <w:bCs/>
          <w:noProof w:val="0"/>
          <w:rtl/>
          <w:lang w:eastAsia="he-IL"/>
        </w:rPr>
        <w:t>... אני הסתכלתי בצוואה, כן, ומיד ראיתי את הטעות. מיד ראיתי. לא קשה, שוב אני חוזר, מפני שזה לא הסגנון שלי. אין מצב שאני כותב בצורה כזאת"</w:t>
      </w:r>
    </w:p>
    <w:p w:rsidR="00454AEC" w:rsidRPr="00454AEC" w:rsidRDefault="00454AEC" w:rsidP="00454AE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 xml:space="preserve">עו"ד </w:t>
      </w:r>
      <w:r w:rsidR="00ED4925">
        <w:rPr>
          <w:rFonts w:ascii="David" w:eastAsia="Calibri" w:hAnsi="David"/>
          <w:noProof w:val="0"/>
          <w:rtl/>
        </w:rPr>
        <w:t>מ.</w:t>
      </w:r>
      <w:r w:rsidRPr="00454AEC">
        <w:rPr>
          <w:rFonts w:ascii="David" w:eastAsia="Calibri" w:hAnsi="David"/>
          <w:noProof w:val="0"/>
          <w:rtl/>
        </w:rPr>
        <w:t xml:space="preserve"> נחקר ארוכות.</w:t>
      </w:r>
    </w:p>
    <w:p w:rsidR="00454AEC" w:rsidRPr="00454AEC" w:rsidRDefault="00454AEC" w:rsidP="008E6698">
      <w:pPr>
        <w:tabs>
          <w:tab w:val="left" w:pos="509"/>
        </w:tabs>
        <w:spacing w:after="160" w:line="360" w:lineRule="auto"/>
        <w:ind w:left="509"/>
        <w:jc w:val="both"/>
        <w:rPr>
          <w:rFonts w:ascii="David" w:eastAsia="Calibri" w:hAnsi="David"/>
          <w:noProof w:val="0"/>
          <w:rtl/>
        </w:rPr>
      </w:pPr>
      <w:r w:rsidRPr="00454AEC">
        <w:rPr>
          <w:rFonts w:ascii="David" w:eastAsia="Calibri" w:hAnsi="David"/>
          <w:noProof w:val="0"/>
          <w:rtl/>
        </w:rPr>
        <w:t>בהגינותו אישר כי אינו יכול לזכור מה אמרה לו המנוחה במרחק של השנים (28 שנים), ואינו יכול להעיד מזיכרון אישי בדיוק מה נאמר. לצד זאת יכול, והעיד, בנחרצות, מעיון בניסוח סעיף 4 כי הושמטה בשגגה המילה "לפני", שכן מעבר לכך שאין הגיון בסעיף כפי שהוא, היה לו ניסוח קבוע בצוואות להוראת יורש אחר יורש ולמקרים בהם המצווה ביקש לקבוע יורשי</w:t>
      </w:r>
      <w:r w:rsidR="008E6698">
        <w:rPr>
          <w:rFonts w:ascii="David" w:eastAsia="Calibri" w:hAnsi="David" w:hint="cs"/>
          <w:noProof w:val="0"/>
          <w:rtl/>
        </w:rPr>
        <w:t>ם אם</w:t>
      </w:r>
      <w:r w:rsidRPr="00454AEC">
        <w:rPr>
          <w:rFonts w:ascii="David" w:eastAsia="Calibri" w:hAnsi="David"/>
          <w:noProof w:val="0"/>
          <w:rtl/>
        </w:rPr>
        <w:t xml:space="preserve"> נהנה ימות לפניו. מסעיף 4 </w:t>
      </w:r>
      <w:r w:rsidR="008E6698">
        <w:rPr>
          <w:rFonts w:ascii="David" w:eastAsia="Calibri" w:hAnsi="David" w:hint="cs"/>
          <w:noProof w:val="0"/>
          <w:rtl/>
        </w:rPr>
        <w:t xml:space="preserve">הוא </w:t>
      </w:r>
      <w:r w:rsidRPr="00454AEC">
        <w:rPr>
          <w:rFonts w:ascii="David" w:eastAsia="Calibri" w:hAnsi="David"/>
          <w:noProof w:val="0"/>
          <w:rtl/>
        </w:rPr>
        <w:t xml:space="preserve">מבין חד משמעית כי רצון המנוחה, כפי שנרשם, למתן הוראה לגבי זהות </w:t>
      </w:r>
      <w:r w:rsidR="008E6698">
        <w:rPr>
          <w:rFonts w:ascii="David" w:eastAsia="Calibri" w:hAnsi="David" w:hint="cs"/>
          <w:noProof w:val="0"/>
          <w:rtl/>
        </w:rPr>
        <w:t>ה</w:t>
      </w:r>
      <w:r w:rsidRPr="00454AEC">
        <w:rPr>
          <w:rFonts w:ascii="David" w:eastAsia="Calibri" w:hAnsi="David"/>
          <w:noProof w:val="0"/>
          <w:rtl/>
        </w:rPr>
        <w:t>יורש ככל ש</w:t>
      </w:r>
      <w:r w:rsidR="00ED4925">
        <w:rPr>
          <w:rFonts w:ascii="David" w:eastAsia="Calibri" w:hAnsi="David" w:hint="cs"/>
          <w:noProof w:val="0"/>
          <w:rtl/>
        </w:rPr>
        <w:t>א.</w:t>
      </w:r>
      <w:r w:rsidR="008E6698">
        <w:rPr>
          <w:rFonts w:ascii="David" w:eastAsia="Calibri" w:hAnsi="David" w:hint="cs"/>
          <w:noProof w:val="0"/>
          <w:rtl/>
        </w:rPr>
        <w:t xml:space="preserve"> </w:t>
      </w:r>
      <w:r w:rsidRPr="00454AEC">
        <w:rPr>
          <w:rFonts w:ascii="David" w:eastAsia="Calibri" w:hAnsi="David"/>
          <w:noProof w:val="0"/>
          <w:rtl/>
        </w:rPr>
        <w:t>תלך לבית עולמה לפני המנוחה, בניסוח הושמטה המילה "לפני".</w:t>
      </w:r>
    </w:p>
    <w:p w:rsidR="00454AEC" w:rsidRPr="00454AEC" w:rsidRDefault="00454AEC" w:rsidP="00454AEC">
      <w:pPr>
        <w:tabs>
          <w:tab w:val="left" w:pos="509"/>
        </w:tabs>
        <w:spacing w:after="160" w:line="360" w:lineRule="auto"/>
        <w:jc w:val="both"/>
        <w:rPr>
          <w:rFonts w:ascii="David" w:eastAsia="Calibri" w:hAnsi="David"/>
          <w:noProof w:val="0"/>
          <w:rtl/>
        </w:rPr>
      </w:pPr>
      <w:r w:rsidRPr="00454AEC">
        <w:rPr>
          <w:rFonts w:ascii="David" w:eastAsia="Calibri" w:hAnsi="David"/>
          <w:noProof w:val="0"/>
          <w:rtl/>
        </w:rPr>
        <w:tab/>
        <w:t xml:space="preserve">עו"ד </w:t>
      </w:r>
      <w:r w:rsidR="00ED4925">
        <w:rPr>
          <w:rFonts w:ascii="David" w:eastAsia="Calibri" w:hAnsi="David"/>
          <w:noProof w:val="0"/>
          <w:rtl/>
        </w:rPr>
        <w:t>מ.</w:t>
      </w:r>
      <w:r w:rsidRPr="00454AEC">
        <w:rPr>
          <w:rFonts w:ascii="David" w:eastAsia="Calibri" w:hAnsi="David"/>
          <w:noProof w:val="0"/>
          <w:rtl/>
        </w:rPr>
        <w:t xml:space="preserve"> חזר על כך מספר פעמים במהלך חקירתו, באופן עקבי, ברור וקוהרנטי.</w:t>
      </w:r>
    </w:p>
    <w:p w:rsidR="00454AEC" w:rsidRPr="00454AEC" w:rsidRDefault="00454AEC" w:rsidP="008E6698">
      <w:pPr>
        <w:tabs>
          <w:tab w:val="left" w:pos="509"/>
        </w:tabs>
        <w:spacing w:after="160" w:line="360" w:lineRule="auto"/>
        <w:ind w:left="509"/>
        <w:jc w:val="both"/>
        <w:rPr>
          <w:rFonts w:ascii="David" w:eastAsia="Calibri" w:hAnsi="David"/>
          <w:noProof w:val="0"/>
          <w:rtl/>
        </w:rPr>
      </w:pPr>
      <w:r w:rsidRPr="00454AEC">
        <w:rPr>
          <w:rFonts w:ascii="David" w:eastAsia="Calibri" w:hAnsi="David"/>
          <w:noProof w:val="0"/>
          <w:rtl/>
        </w:rPr>
        <w:t xml:space="preserve">עו"ד </w:t>
      </w:r>
      <w:r w:rsidR="00ED4925">
        <w:rPr>
          <w:rFonts w:ascii="David" w:eastAsia="Calibri" w:hAnsi="David"/>
          <w:noProof w:val="0"/>
          <w:rtl/>
        </w:rPr>
        <w:t>מ.</w:t>
      </w:r>
      <w:r w:rsidRPr="00454AEC">
        <w:rPr>
          <w:rFonts w:ascii="David" w:eastAsia="Calibri" w:hAnsi="David"/>
          <w:noProof w:val="0"/>
          <w:rtl/>
        </w:rPr>
        <w:t xml:space="preserve"> צרף לבקשת </w:t>
      </w:r>
      <w:r w:rsidR="008E6698">
        <w:rPr>
          <w:rFonts w:ascii="David" w:eastAsia="Calibri" w:hAnsi="David" w:hint="cs"/>
          <w:noProof w:val="0"/>
          <w:rtl/>
        </w:rPr>
        <w:t xml:space="preserve">מנה"ע </w:t>
      </w:r>
      <w:r w:rsidRPr="00454AEC">
        <w:rPr>
          <w:rFonts w:ascii="David" w:eastAsia="Calibri" w:hAnsi="David"/>
          <w:noProof w:val="0"/>
          <w:rtl/>
        </w:rPr>
        <w:t>דוגמאות צוואות שערך באותה תקופה עם ההוראה הרלוונטית, אשר יש בהן כדי לתמוך בעדותו.</w:t>
      </w:r>
    </w:p>
    <w:p w:rsidR="00454AEC" w:rsidRPr="00454AEC" w:rsidRDefault="00454AEC" w:rsidP="00454AEC">
      <w:pPr>
        <w:tabs>
          <w:tab w:val="left" w:pos="509"/>
        </w:tabs>
        <w:spacing w:after="160" w:line="360" w:lineRule="auto"/>
        <w:jc w:val="both"/>
        <w:rPr>
          <w:rFonts w:ascii="David" w:eastAsia="Calibri" w:hAnsi="David"/>
          <w:noProof w:val="0"/>
          <w:rtl/>
        </w:rPr>
      </w:pPr>
      <w:r w:rsidRPr="00454AEC">
        <w:rPr>
          <w:rFonts w:ascii="David" w:eastAsia="Calibri" w:hAnsi="David"/>
          <w:noProof w:val="0"/>
          <w:rtl/>
        </w:rPr>
        <w:tab/>
        <w:t xml:space="preserve">עדותו של עו"ד </w:t>
      </w:r>
      <w:r w:rsidR="00ED4925">
        <w:rPr>
          <w:rFonts w:ascii="David" w:eastAsia="Calibri" w:hAnsi="David"/>
          <w:noProof w:val="0"/>
          <w:rtl/>
        </w:rPr>
        <w:t>מ.</w:t>
      </w:r>
      <w:r w:rsidRPr="00454AEC">
        <w:rPr>
          <w:rFonts w:ascii="David" w:eastAsia="Calibri" w:hAnsi="David"/>
          <w:noProof w:val="0"/>
          <w:rtl/>
        </w:rPr>
        <w:t xml:space="preserve"> מהימנה עלי במלואה, לא נסתרה, ואני מקבלת אותה.</w:t>
      </w:r>
    </w:p>
    <w:p w:rsidR="00454AEC" w:rsidRPr="00454AEC" w:rsidRDefault="008E6698" w:rsidP="00454AEC">
      <w:pPr>
        <w:tabs>
          <w:tab w:val="left" w:pos="509"/>
        </w:tabs>
        <w:spacing w:after="160" w:line="360" w:lineRule="auto"/>
        <w:jc w:val="both"/>
        <w:rPr>
          <w:rFonts w:ascii="David" w:eastAsia="Calibri" w:hAnsi="David"/>
          <w:noProof w:val="0"/>
          <w:rtl/>
        </w:rPr>
      </w:pPr>
      <w:r>
        <w:rPr>
          <w:rFonts w:ascii="David" w:eastAsia="Calibri" w:hAnsi="David" w:hint="cs"/>
          <w:noProof w:val="0"/>
          <w:rtl/>
        </w:rPr>
        <w:t>19</w:t>
      </w:r>
      <w:r w:rsidR="00454AEC" w:rsidRPr="00454AEC">
        <w:rPr>
          <w:rFonts w:ascii="David" w:eastAsia="Calibri" w:hAnsi="David"/>
          <w:noProof w:val="0"/>
          <w:rtl/>
        </w:rPr>
        <w:t>.</w:t>
      </w:r>
      <w:r w:rsidR="00454AEC" w:rsidRPr="00454AEC">
        <w:rPr>
          <w:rFonts w:ascii="David" w:eastAsia="Calibri" w:hAnsi="David"/>
          <w:noProof w:val="0"/>
          <w:rtl/>
        </w:rPr>
        <w:tab/>
      </w:r>
      <w:r w:rsidR="00454AEC" w:rsidRPr="00454AEC">
        <w:rPr>
          <w:rFonts w:ascii="David" w:eastAsia="Calibri" w:hAnsi="David"/>
          <w:noProof w:val="0"/>
          <w:u w:val="single"/>
          <w:rtl/>
        </w:rPr>
        <w:t xml:space="preserve">עדות התובע </w:t>
      </w:r>
    </w:p>
    <w:p w:rsidR="00454AEC" w:rsidRPr="00454AEC" w:rsidRDefault="00454AEC" w:rsidP="00454AEC">
      <w:pPr>
        <w:spacing w:after="160" w:line="360" w:lineRule="auto"/>
        <w:ind w:left="509"/>
        <w:jc w:val="both"/>
        <w:rPr>
          <w:rFonts w:ascii="David" w:eastAsia="Calibri" w:hAnsi="David"/>
          <w:noProof w:val="0"/>
          <w:rtl/>
        </w:rPr>
      </w:pPr>
      <w:r w:rsidRPr="00454AEC">
        <w:rPr>
          <w:rFonts w:ascii="David" w:eastAsia="Calibri" w:hAnsi="David"/>
          <w:b/>
          <w:bCs/>
          <w:noProof w:val="0"/>
          <w:rtl/>
        </w:rPr>
        <w:t xml:space="preserve">בתצהירו – </w:t>
      </w:r>
      <w:r w:rsidRPr="00454AEC">
        <w:rPr>
          <w:rFonts w:ascii="David" w:eastAsia="Calibri" w:hAnsi="David"/>
          <w:noProof w:val="0"/>
          <w:rtl/>
        </w:rPr>
        <w:t>הצהיר כי נולד בשנת 1976, בן יחיד להוריו ונכד יחיד לסבים מצד אמו. מתאר ילדות קשה</w:t>
      </w:r>
      <w:r w:rsidR="008E6698">
        <w:rPr>
          <w:rFonts w:ascii="David" w:eastAsia="Calibri" w:hAnsi="David" w:hint="cs"/>
          <w:noProof w:val="0"/>
          <w:rtl/>
        </w:rPr>
        <w:t>,</w:t>
      </w:r>
      <w:r w:rsidRPr="00454AEC">
        <w:rPr>
          <w:rFonts w:ascii="David" w:eastAsia="Calibri" w:hAnsi="David"/>
          <w:noProof w:val="0"/>
          <w:rtl/>
        </w:rPr>
        <w:t xml:space="preserve"> גדל בחיק אביו, אמו סבלה ממחלת נפש, כשהיה בגיל 6 אמו היתה מאושפזת בביה"ח, לא תפקדה והיחסים בבית היו לא קלים. בשנת 1987 עזב את בית הוריו ועבר להתגורר עם סבתו מצד אביו משך 5 שנים עד שעבר להתגורר עם אביו. במהלך שנות נעוריו היה נוסע לבקר באופן שגרתי את סבתו המנוחה ואמו. בין השנים 2002 – 2020 התגורר בקנדה. בשנת 2021 חזר לארץ. במהלך השנים שגר בחו"ל שמר על קשר טלפוני עם אמו ואף הגיע לארץ מספר פעמים לביקור. הגיע מחו"ל </w:t>
      </w:r>
      <w:r w:rsidRPr="00454AEC">
        <w:rPr>
          <w:rFonts w:ascii="David" w:eastAsia="Calibri" w:hAnsi="David"/>
          <w:noProof w:val="0"/>
          <w:rtl/>
        </w:rPr>
        <w:lastRenderedPageBreak/>
        <w:t xml:space="preserve">להלוויה של סבתו ולהלוויה של אמו. לא היו לו יחסי קרבה עם דודו </w:t>
      </w:r>
      <w:r w:rsidR="00ED4925">
        <w:rPr>
          <w:rFonts w:ascii="David" w:eastAsia="Calibri" w:hAnsi="David"/>
          <w:noProof w:val="0"/>
          <w:rtl/>
        </w:rPr>
        <w:t>ש.</w:t>
      </w:r>
      <w:r w:rsidRPr="00454AEC">
        <w:rPr>
          <w:rFonts w:ascii="David" w:eastAsia="Calibri" w:hAnsi="David"/>
          <w:noProof w:val="0"/>
          <w:rtl/>
        </w:rPr>
        <w:t xml:space="preserve">. בשנת 2007 הגיע להלוויה של אמו וביקר את </w:t>
      </w:r>
      <w:r w:rsidR="00ED4925">
        <w:rPr>
          <w:rFonts w:ascii="David" w:eastAsia="Calibri" w:hAnsi="David"/>
          <w:noProof w:val="0"/>
          <w:rtl/>
        </w:rPr>
        <w:t>ש.</w:t>
      </w:r>
      <w:r w:rsidRPr="00454AEC">
        <w:rPr>
          <w:rFonts w:ascii="David" w:eastAsia="Calibri" w:hAnsi="David"/>
          <w:noProof w:val="0"/>
          <w:rtl/>
        </w:rPr>
        <w:t xml:space="preserve"> בכלא</w:t>
      </w:r>
      <w:r w:rsidR="008E6698">
        <w:rPr>
          <w:rFonts w:ascii="David" w:eastAsia="Calibri" w:hAnsi="David" w:hint="cs"/>
          <w:noProof w:val="0"/>
          <w:rtl/>
        </w:rPr>
        <w:t xml:space="preserve"> (הורשע בגין אלימות כלפי </w:t>
      </w:r>
      <w:r w:rsidR="00ED4925">
        <w:rPr>
          <w:rFonts w:ascii="David" w:eastAsia="Calibri" w:hAnsi="David" w:hint="cs"/>
          <w:noProof w:val="0"/>
          <w:rtl/>
        </w:rPr>
        <w:t>א.</w:t>
      </w:r>
      <w:r w:rsidR="008E6698">
        <w:rPr>
          <w:rFonts w:ascii="David" w:eastAsia="Calibri" w:hAnsi="David" w:hint="cs"/>
          <w:noProof w:val="0"/>
          <w:rtl/>
        </w:rPr>
        <w:t>)</w:t>
      </w:r>
      <w:r w:rsidRPr="00454AEC">
        <w:rPr>
          <w:rFonts w:ascii="David" w:eastAsia="Calibri" w:hAnsi="David"/>
          <w:noProof w:val="0"/>
          <w:rtl/>
        </w:rPr>
        <w:t>, זאת היתה פגישתם האחרונה. הקשר נותק ורק באפריל 2021 נודע לו ש</w:t>
      </w:r>
      <w:r w:rsidR="00ED4925">
        <w:rPr>
          <w:rFonts w:ascii="David" w:eastAsia="Calibri" w:hAnsi="David"/>
          <w:noProof w:val="0"/>
          <w:rtl/>
        </w:rPr>
        <w:t>ש.</w:t>
      </w:r>
      <w:r w:rsidRPr="00454AEC">
        <w:rPr>
          <w:rFonts w:ascii="David" w:eastAsia="Calibri" w:hAnsi="David"/>
          <w:noProof w:val="0"/>
          <w:rtl/>
        </w:rPr>
        <w:t xml:space="preserve"> נפטר בשנת 2016. </w:t>
      </w:r>
    </w:p>
    <w:p w:rsidR="00454AEC" w:rsidRPr="00454AEC" w:rsidRDefault="00454AEC" w:rsidP="00454AEC">
      <w:pPr>
        <w:spacing w:after="160" w:line="360" w:lineRule="auto"/>
        <w:ind w:left="509"/>
        <w:jc w:val="both"/>
        <w:rPr>
          <w:rFonts w:ascii="David" w:eastAsia="Calibri" w:hAnsi="David"/>
          <w:noProof w:val="0"/>
          <w:rtl/>
        </w:rPr>
      </w:pPr>
      <w:r w:rsidRPr="00454AEC">
        <w:rPr>
          <w:rFonts w:ascii="David" w:eastAsia="Calibri" w:hAnsi="David"/>
          <w:b/>
          <w:bCs/>
          <w:noProof w:val="0"/>
          <w:rtl/>
        </w:rPr>
        <w:t>בחקירתו –</w:t>
      </w:r>
      <w:r w:rsidRPr="00454AEC">
        <w:rPr>
          <w:rFonts w:ascii="David" w:eastAsia="Calibri" w:hAnsi="David"/>
          <w:noProof w:val="0"/>
          <w:rtl/>
        </w:rPr>
        <w:t xml:space="preserve"> העיד שלאחר פטירת סבתו המנוחה הקשר בינו לאמו היה בעיקר טלפוני והיא לא דיברה על הצוואה. אביו לקח אותו לעו"ד </w:t>
      </w:r>
      <w:r w:rsidR="00ED4925">
        <w:rPr>
          <w:rFonts w:ascii="David" w:eastAsia="Calibri" w:hAnsi="David"/>
          <w:noProof w:val="0"/>
          <w:rtl/>
        </w:rPr>
        <w:t>מ.</w:t>
      </w:r>
      <w:r w:rsidRPr="00454AEC">
        <w:rPr>
          <w:rFonts w:ascii="David" w:eastAsia="Calibri" w:hAnsi="David"/>
          <w:noProof w:val="0"/>
          <w:rtl/>
        </w:rPr>
        <w:t xml:space="preserve"> לשאול על הדירה ב</w:t>
      </w:r>
      <w:r w:rsidR="00ED4925" w:rsidRPr="003E560D">
        <w:rPr>
          <w:rFonts w:ascii="David" w:eastAsia="Calibri" w:hAnsi="David"/>
          <w:noProof w:val="0"/>
          <w:sz w:val="22"/>
          <w:szCs w:val="22"/>
        </w:rPr>
        <w:t>Z</w:t>
      </w:r>
      <w:r w:rsidRPr="003E560D">
        <w:rPr>
          <w:rFonts w:ascii="David" w:eastAsia="Calibri" w:hAnsi="David"/>
          <w:noProof w:val="0"/>
          <w:sz w:val="22"/>
          <w:szCs w:val="22"/>
          <w:rtl/>
        </w:rPr>
        <w:t xml:space="preserve">, </w:t>
      </w:r>
      <w:r w:rsidRPr="00454AEC">
        <w:rPr>
          <w:rFonts w:ascii="David" w:eastAsia="Calibri" w:hAnsi="David"/>
          <w:noProof w:val="0"/>
          <w:rtl/>
        </w:rPr>
        <w:t>זוכר שהקריא לו את סעיף 4 והוא הבין שהכל עובר ל</w:t>
      </w:r>
      <w:r w:rsidR="00ED4925">
        <w:rPr>
          <w:rFonts w:ascii="David" w:eastAsia="Calibri" w:hAnsi="David"/>
          <w:noProof w:val="0"/>
          <w:rtl/>
        </w:rPr>
        <w:t>ש.</w:t>
      </w:r>
      <w:r w:rsidRPr="00454AEC">
        <w:rPr>
          <w:rFonts w:ascii="David" w:eastAsia="Calibri" w:hAnsi="David"/>
          <w:noProof w:val="0"/>
          <w:rtl/>
        </w:rPr>
        <w:t xml:space="preserve">. היה בישראל 10 ימים וחזר לחו"ל. </w:t>
      </w:r>
    </w:p>
    <w:p w:rsidR="00454AEC" w:rsidRPr="00454AEC" w:rsidRDefault="00454AEC" w:rsidP="008E6698">
      <w:pPr>
        <w:spacing w:after="160" w:line="360" w:lineRule="auto"/>
        <w:ind w:left="509"/>
        <w:jc w:val="both"/>
        <w:rPr>
          <w:rFonts w:ascii="David" w:eastAsia="Calibri" w:hAnsi="David"/>
          <w:noProof w:val="0"/>
          <w:rtl/>
        </w:rPr>
      </w:pPr>
      <w:r w:rsidRPr="00454AEC">
        <w:rPr>
          <w:rFonts w:ascii="David" w:eastAsia="Calibri" w:hAnsi="David"/>
          <w:noProof w:val="0"/>
          <w:rtl/>
        </w:rPr>
        <w:t xml:space="preserve">בפעם הראשונה ראה את המסמכים – צוואת המנוחה ותצהיר עו"ד </w:t>
      </w:r>
      <w:r w:rsidR="00ED4925">
        <w:rPr>
          <w:rFonts w:ascii="David" w:eastAsia="Calibri" w:hAnsi="David"/>
          <w:noProof w:val="0"/>
          <w:rtl/>
        </w:rPr>
        <w:t>מ.</w:t>
      </w:r>
      <w:r w:rsidRPr="00454AEC">
        <w:rPr>
          <w:rFonts w:ascii="David" w:eastAsia="Calibri" w:hAnsi="David"/>
          <w:noProof w:val="0"/>
          <w:rtl/>
        </w:rPr>
        <w:t xml:space="preserve"> – לאחר שנמסרה לו הבקשה למתן הוראות שהגישו מנה</w:t>
      </w:r>
      <w:r w:rsidR="008E6698">
        <w:rPr>
          <w:rFonts w:ascii="David" w:eastAsia="Calibri" w:hAnsi="David" w:hint="cs"/>
          <w:noProof w:val="0"/>
          <w:rtl/>
        </w:rPr>
        <w:t>"ע</w:t>
      </w:r>
      <w:r w:rsidRPr="00454AEC">
        <w:rPr>
          <w:rFonts w:ascii="David" w:eastAsia="Calibri" w:hAnsi="David"/>
          <w:noProof w:val="0"/>
          <w:rtl/>
        </w:rPr>
        <w:t xml:space="preserve">, מתוך כך הבין שנפלה טעות בצוואה והגיש ההליך. </w:t>
      </w:r>
    </w:p>
    <w:p w:rsidR="00454AEC" w:rsidRPr="00454AEC" w:rsidRDefault="00454AEC" w:rsidP="008E6698">
      <w:pPr>
        <w:spacing w:after="160" w:line="360" w:lineRule="auto"/>
        <w:ind w:left="509"/>
        <w:jc w:val="both"/>
        <w:rPr>
          <w:rFonts w:ascii="David" w:eastAsia="Calibri" w:hAnsi="David"/>
          <w:noProof w:val="0"/>
          <w:rtl/>
        </w:rPr>
      </w:pPr>
      <w:r w:rsidRPr="00454AEC">
        <w:rPr>
          <w:rFonts w:ascii="David" w:eastAsia="Calibri" w:hAnsi="David"/>
          <w:noProof w:val="0"/>
          <w:rtl/>
        </w:rPr>
        <w:t xml:space="preserve">התובע נחקר והעיד ארוכות, </w:t>
      </w:r>
      <w:r w:rsidR="008E6698">
        <w:rPr>
          <w:rFonts w:ascii="David" w:eastAsia="Calibri" w:hAnsi="David" w:hint="cs"/>
          <w:noProof w:val="0"/>
          <w:rtl/>
        </w:rPr>
        <w:t xml:space="preserve">לרוב </w:t>
      </w:r>
      <w:r w:rsidRPr="00454AEC">
        <w:rPr>
          <w:rFonts w:ascii="David" w:eastAsia="Calibri" w:hAnsi="David"/>
          <w:noProof w:val="0"/>
          <w:rtl/>
        </w:rPr>
        <w:t xml:space="preserve">על ירושת אמו ז"ל ונכסיה, דברים ששמע על </w:t>
      </w:r>
      <w:r w:rsidR="00ED4925">
        <w:rPr>
          <w:rFonts w:ascii="David" w:eastAsia="Calibri" w:hAnsi="David"/>
          <w:noProof w:val="0"/>
          <w:rtl/>
        </w:rPr>
        <w:t>ש.</w:t>
      </w:r>
      <w:r w:rsidRPr="00454AEC">
        <w:rPr>
          <w:rFonts w:ascii="David" w:eastAsia="Calibri" w:hAnsi="David"/>
          <w:noProof w:val="0"/>
          <w:rtl/>
        </w:rPr>
        <w:t xml:space="preserve"> מאביו, ביקור </w:t>
      </w:r>
      <w:r w:rsidR="00ED4925">
        <w:rPr>
          <w:rFonts w:ascii="David" w:eastAsia="Calibri" w:hAnsi="David"/>
          <w:noProof w:val="0"/>
          <w:rtl/>
        </w:rPr>
        <w:t>ש.</w:t>
      </w:r>
      <w:r w:rsidRPr="00454AEC">
        <w:rPr>
          <w:rFonts w:ascii="David" w:eastAsia="Calibri" w:hAnsi="David"/>
          <w:noProof w:val="0"/>
          <w:rtl/>
        </w:rPr>
        <w:t xml:space="preserve"> בבית סוהר, מצבה הנפשי של אמו בילדותו, החוויות הקשות שעבר ועוד. עניינים אלו, הגם חשיבותם לתובע, על פניו אינם רלוונטיים לשאלה שבמחלוקת. </w:t>
      </w:r>
      <w:r w:rsidR="008E6698">
        <w:rPr>
          <w:rFonts w:ascii="David" w:eastAsia="Calibri" w:hAnsi="David" w:hint="cs"/>
          <w:noProof w:val="0"/>
          <w:rtl/>
        </w:rPr>
        <w:t>מנה"ע</w:t>
      </w:r>
      <w:r w:rsidRPr="00454AEC">
        <w:rPr>
          <w:rFonts w:ascii="David" w:eastAsia="Calibri" w:hAnsi="David"/>
          <w:noProof w:val="0"/>
          <w:rtl/>
        </w:rPr>
        <w:t xml:space="preserve"> ביקשו להמשיך ולחקור בעניינים אלו כדי לסתור את תצהירו ולהפריך מהימנותו (תשובת הנתבעת, פרוטוקול עמ' 37 שורות 11-13) ובימ"ש אפשר זאת. </w:t>
      </w:r>
      <w:r w:rsidR="008E6698">
        <w:rPr>
          <w:rFonts w:ascii="David" w:eastAsia="Calibri" w:hAnsi="David" w:hint="cs"/>
          <w:noProof w:val="0"/>
          <w:rtl/>
        </w:rPr>
        <w:t>לא צלח בידן.</w:t>
      </w:r>
    </w:p>
    <w:p w:rsidR="00454AEC" w:rsidRPr="00454AEC" w:rsidRDefault="00454AEC" w:rsidP="00454AEC">
      <w:pPr>
        <w:spacing w:after="160" w:line="360" w:lineRule="auto"/>
        <w:ind w:left="509"/>
        <w:jc w:val="both"/>
        <w:rPr>
          <w:rFonts w:ascii="David" w:eastAsia="Calibri" w:hAnsi="David"/>
          <w:noProof w:val="0"/>
          <w:rtl/>
        </w:rPr>
      </w:pPr>
      <w:r w:rsidRPr="00454AEC">
        <w:rPr>
          <w:rFonts w:ascii="David" w:eastAsia="Calibri" w:hAnsi="David"/>
          <w:noProof w:val="0"/>
          <w:rtl/>
        </w:rPr>
        <w:t>כך או כך, לתובע אין ידיעה אישית בדבר נסיבות עריכת הצוואה, רצון המנוחה בעת הרלוונטית, אומד דעתה, נסיבות עריכת הצוואה וכיוצ"ב.</w:t>
      </w:r>
    </w:p>
    <w:p w:rsidR="00454AEC" w:rsidRPr="00454AEC" w:rsidRDefault="00454AEC" w:rsidP="00454AEC">
      <w:pPr>
        <w:spacing w:after="160" w:line="360" w:lineRule="auto"/>
        <w:ind w:left="360" w:firstLine="149"/>
        <w:jc w:val="both"/>
        <w:rPr>
          <w:rFonts w:ascii="David" w:eastAsia="Calibri" w:hAnsi="David"/>
          <w:noProof w:val="0"/>
          <w:rtl/>
        </w:rPr>
      </w:pPr>
      <w:r w:rsidRPr="00454AEC">
        <w:rPr>
          <w:rFonts w:ascii="David" w:eastAsia="Calibri" w:hAnsi="David"/>
          <w:noProof w:val="0"/>
          <w:rtl/>
        </w:rPr>
        <w:t>לא מצאתי בעדותו כדי להעלות או להוריד בשאלה שבמחלוקת.</w:t>
      </w:r>
    </w:p>
    <w:p w:rsidR="00454AEC" w:rsidRPr="00454AEC" w:rsidRDefault="008E6698" w:rsidP="00C3098C">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20</w:t>
      </w:r>
      <w:r w:rsidR="00454AEC" w:rsidRPr="00454AEC">
        <w:rPr>
          <w:rFonts w:ascii="David" w:eastAsia="Calibri" w:hAnsi="David"/>
          <w:noProof w:val="0"/>
          <w:rtl/>
        </w:rPr>
        <w:t>.</w:t>
      </w:r>
      <w:r w:rsidR="00454AEC" w:rsidRPr="00454AEC">
        <w:rPr>
          <w:rFonts w:ascii="David" w:eastAsia="Calibri" w:hAnsi="David"/>
          <w:noProof w:val="0"/>
          <w:rtl/>
        </w:rPr>
        <w:tab/>
        <w:t xml:space="preserve">זאת למעט עניין אחד – הקשר שלו עם המנוחה, </w:t>
      </w:r>
      <w:r>
        <w:rPr>
          <w:rFonts w:ascii="David" w:eastAsia="Calibri" w:hAnsi="David" w:hint="cs"/>
          <w:noProof w:val="0"/>
          <w:rtl/>
        </w:rPr>
        <w:t xml:space="preserve">כמענה </w:t>
      </w:r>
      <w:r w:rsidR="00454AEC" w:rsidRPr="00454AEC">
        <w:rPr>
          <w:rFonts w:ascii="David" w:eastAsia="Calibri" w:hAnsi="David"/>
          <w:noProof w:val="0"/>
          <w:rtl/>
        </w:rPr>
        <w:t xml:space="preserve">לטענת </w:t>
      </w:r>
      <w:r>
        <w:rPr>
          <w:rFonts w:ascii="David" w:eastAsia="Calibri" w:hAnsi="David" w:hint="cs"/>
          <w:noProof w:val="0"/>
          <w:rtl/>
        </w:rPr>
        <w:t>מנה"ע</w:t>
      </w:r>
      <w:r w:rsidR="00454AEC" w:rsidRPr="00454AEC">
        <w:rPr>
          <w:rFonts w:ascii="David" w:eastAsia="Calibri" w:hAnsi="David"/>
          <w:noProof w:val="0"/>
          <w:rtl/>
        </w:rPr>
        <w:t xml:space="preserve"> </w:t>
      </w:r>
      <w:r>
        <w:rPr>
          <w:rFonts w:ascii="David" w:eastAsia="Calibri" w:hAnsi="David" w:hint="cs"/>
          <w:noProof w:val="0"/>
          <w:rtl/>
        </w:rPr>
        <w:t>ש</w:t>
      </w:r>
      <w:r w:rsidR="00454AEC" w:rsidRPr="00454AEC">
        <w:rPr>
          <w:rFonts w:ascii="David" w:eastAsia="Calibri" w:hAnsi="David"/>
          <w:noProof w:val="0"/>
          <w:rtl/>
        </w:rPr>
        <w:t xml:space="preserve">המנוחה ביקשה בצוואתה להדיר את התובע מלרשת את עיזבונה. התובע צרף סרטון מתומלל בו מצולמת שיחה </w:t>
      </w:r>
      <w:r w:rsidR="00C3098C">
        <w:rPr>
          <w:rFonts w:ascii="David" w:eastAsia="Calibri" w:hAnsi="David" w:hint="cs"/>
          <w:noProof w:val="0"/>
          <w:rtl/>
        </w:rPr>
        <w:t>ש</w:t>
      </w:r>
      <w:r w:rsidR="00454AEC" w:rsidRPr="00454AEC">
        <w:rPr>
          <w:rFonts w:ascii="David" w:eastAsia="Calibri" w:hAnsi="David"/>
          <w:noProof w:val="0"/>
          <w:rtl/>
        </w:rPr>
        <w:t>לו עם המנוחה מיום 26.5.99, משך שעתיים. עולה מהסרטון כי התובע ביקש לראיין את סבתו לתיעוד ז</w:t>
      </w:r>
      <w:r w:rsidR="00C3098C">
        <w:rPr>
          <w:rFonts w:ascii="David" w:eastAsia="Calibri" w:hAnsi="David" w:hint="cs"/>
          <w:noProof w:val="0"/>
          <w:rtl/>
        </w:rPr>
        <w:t>י</w:t>
      </w:r>
      <w:r w:rsidR="00454AEC" w:rsidRPr="00454AEC">
        <w:rPr>
          <w:rFonts w:ascii="David" w:eastAsia="Calibri" w:hAnsi="David"/>
          <w:noProof w:val="0"/>
          <w:rtl/>
        </w:rPr>
        <w:t xml:space="preserve">כרונותיה מתקופת השואה וחייה בכלל. צפיתי בסרטון, עולה ממנו מערכת יחסים סבתא-נכד בין המנוחה לתובע, גם אמו נכחה (לא רצתה להצטלם). </w:t>
      </w:r>
    </w:p>
    <w:p w:rsidR="00454AEC" w:rsidRPr="00454AEC" w:rsidRDefault="00454AEC" w:rsidP="003E560D">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lastRenderedPageBreak/>
        <w:tab/>
        <w:t xml:space="preserve">טענת </w:t>
      </w:r>
      <w:r w:rsidR="00C3098C">
        <w:rPr>
          <w:rFonts w:ascii="David" w:eastAsia="Calibri" w:hAnsi="David" w:hint="cs"/>
          <w:noProof w:val="0"/>
          <w:rtl/>
        </w:rPr>
        <w:t>מנה"ע</w:t>
      </w:r>
      <w:r w:rsidRPr="00454AEC">
        <w:rPr>
          <w:rFonts w:ascii="David" w:eastAsia="Calibri" w:hAnsi="David"/>
          <w:noProof w:val="0"/>
          <w:rtl/>
        </w:rPr>
        <w:t xml:space="preserve"> לפיה רצון המנוחה להדיר את התובע בירושתה, אינה עולה מלשון הצוואה, אינה עולה מעדות עו"ד </w:t>
      </w:r>
      <w:r w:rsidR="00ED4925">
        <w:rPr>
          <w:rFonts w:ascii="David" w:eastAsia="Calibri" w:hAnsi="David"/>
          <w:noProof w:val="0"/>
          <w:rtl/>
        </w:rPr>
        <w:t>מ.</w:t>
      </w:r>
      <w:r w:rsidRPr="00454AEC">
        <w:rPr>
          <w:rFonts w:ascii="David" w:eastAsia="Calibri" w:hAnsi="David"/>
          <w:noProof w:val="0"/>
          <w:rtl/>
        </w:rPr>
        <w:t xml:space="preserve"> עורך הצוואה, אינה נתמכת בר</w:t>
      </w:r>
      <w:r w:rsidR="003E560D">
        <w:rPr>
          <w:rFonts w:ascii="David" w:eastAsia="Calibri" w:hAnsi="David" w:hint="cs"/>
          <w:noProof w:val="0"/>
          <w:rtl/>
        </w:rPr>
        <w:t>א</w:t>
      </w:r>
      <w:r w:rsidRPr="00454AEC">
        <w:rPr>
          <w:rFonts w:ascii="David" w:eastAsia="Calibri" w:hAnsi="David"/>
          <w:noProof w:val="0"/>
          <w:rtl/>
        </w:rPr>
        <w:t>יות או עדויות בתקופה הרלוונטית, כאשר מנגד הוצ</w:t>
      </w:r>
      <w:r w:rsidR="00C3098C">
        <w:rPr>
          <w:rFonts w:ascii="David" w:eastAsia="Calibri" w:hAnsi="David" w:hint="cs"/>
          <w:noProof w:val="0"/>
          <w:rtl/>
        </w:rPr>
        <w:t>ג</w:t>
      </w:r>
      <w:r w:rsidRPr="00454AEC">
        <w:rPr>
          <w:rFonts w:ascii="David" w:eastAsia="Calibri" w:hAnsi="David"/>
          <w:noProof w:val="0"/>
          <w:rtl/>
        </w:rPr>
        <w:t xml:space="preserve"> סרטון התובע ועדותו על יחסיו עם המנוחה בתקופת הרלוונטית, אשר לא נסתרה.</w:t>
      </w:r>
    </w:p>
    <w:p w:rsidR="00454AEC" w:rsidRPr="00454AEC" w:rsidRDefault="00C3098C" w:rsidP="00AF3795">
      <w:pPr>
        <w:tabs>
          <w:tab w:val="left" w:pos="509"/>
        </w:tabs>
        <w:spacing w:after="160" w:line="360" w:lineRule="auto"/>
        <w:ind w:left="509" w:hanging="509"/>
        <w:jc w:val="both"/>
        <w:rPr>
          <w:rFonts w:ascii="David" w:eastAsia="Calibri" w:hAnsi="David"/>
          <w:noProof w:val="0"/>
          <w:u w:val="single"/>
          <w:rtl/>
        </w:rPr>
      </w:pPr>
      <w:r>
        <w:rPr>
          <w:rFonts w:ascii="David" w:eastAsia="Calibri" w:hAnsi="David" w:hint="cs"/>
          <w:noProof w:val="0"/>
          <w:rtl/>
        </w:rPr>
        <w:t>21</w:t>
      </w:r>
      <w:r w:rsidR="00454AEC" w:rsidRPr="00454AEC">
        <w:rPr>
          <w:rFonts w:ascii="David" w:eastAsia="Calibri" w:hAnsi="David"/>
          <w:noProof w:val="0"/>
          <w:rtl/>
        </w:rPr>
        <w:t>.</w:t>
      </w:r>
      <w:r w:rsidR="00454AEC" w:rsidRPr="00454AEC">
        <w:rPr>
          <w:rFonts w:ascii="David" w:eastAsia="Calibri" w:hAnsi="David"/>
          <w:noProof w:val="0"/>
          <w:rtl/>
        </w:rPr>
        <w:tab/>
      </w:r>
      <w:r w:rsidR="00454AEC" w:rsidRPr="00454AEC">
        <w:rPr>
          <w:rFonts w:ascii="David" w:eastAsia="Calibri" w:hAnsi="David"/>
          <w:noProof w:val="0"/>
          <w:u w:val="single"/>
          <w:rtl/>
        </w:rPr>
        <w:t xml:space="preserve">עדות עו"ד </w:t>
      </w:r>
      <w:r w:rsidR="00ED4925">
        <w:rPr>
          <w:rFonts w:ascii="David" w:eastAsia="Calibri" w:hAnsi="David"/>
          <w:noProof w:val="0"/>
          <w:u w:val="single"/>
          <w:rtl/>
        </w:rPr>
        <w:t>י.</w:t>
      </w:r>
    </w:p>
    <w:p w:rsidR="00454AEC" w:rsidRPr="00454AEC" w:rsidRDefault="00454AEC" w:rsidP="00454AEC">
      <w:pPr>
        <w:spacing w:after="160" w:line="360" w:lineRule="auto"/>
        <w:ind w:left="509"/>
        <w:jc w:val="both"/>
        <w:rPr>
          <w:rFonts w:ascii="David" w:eastAsia="Calibri" w:hAnsi="David"/>
          <w:noProof w:val="0"/>
          <w:rtl/>
        </w:rPr>
      </w:pPr>
      <w:r w:rsidRPr="00454AEC">
        <w:rPr>
          <w:rFonts w:ascii="David" w:eastAsia="Calibri" w:hAnsi="David"/>
          <w:noProof w:val="0"/>
          <w:rtl/>
        </w:rPr>
        <w:t xml:space="preserve">עו"ד </w:t>
      </w:r>
      <w:r w:rsidR="00ED4925">
        <w:rPr>
          <w:rFonts w:ascii="David" w:eastAsia="Calibri" w:hAnsi="David"/>
          <w:noProof w:val="0"/>
          <w:rtl/>
        </w:rPr>
        <w:t>י.</w:t>
      </w:r>
      <w:r w:rsidRPr="00454AEC">
        <w:rPr>
          <w:rFonts w:ascii="David" w:eastAsia="Calibri" w:hAnsi="David"/>
          <w:noProof w:val="0"/>
          <w:rtl/>
        </w:rPr>
        <w:t xml:space="preserve"> הגיש את הבקשה לקיום צוואת המנוחה, מטעם </w:t>
      </w:r>
      <w:r w:rsidR="00ED4925">
        <w:rPr>
          <w:rFonts w:ascii="David" w:eastAsia="Calibri" w:hAnsi="David"/>
          <w:noProof w:val="0"/>
          <w:rtl/>
        </w:rPr>
        <w:t>א.</w:t>
      </w:r>
      <w:r w:rsidRPr="00454AEC">
        <w:rPr>
          <w:rFonts w:ascii="David" w:eastAsia="Calibri" w:hAnsi="David"/>
          <w:noProof w:val="0"/>
          <w:rtl/>
        </w:rPr>
        <w:t xml:space="preserve">. לבקשת מנהלות העיזבון הגיש תצהיר מיום 15.12.20 אשר צורף לבקשה למתן הוראות בעניין עיזבון המנוח </w:t>
      </w:r>
      <w:r w:rsidR="00ED4925">
        <w:rPr>
          <w:rFonts w:ascii="David" w:eastAsia="Calibri" w:hAnsi="David"/>
          <w:noProof w:val="0"/>
          <w:rtl/>
        </w:rPr>
        <w:t>ש.</w:t>
      </w:r>
      <w:r w:rsidRPr="00454AEC">
        <w:rPr>
          <w:rFonts w:ascii="David" w:eastAsia="Calibri" w:hAnsi="David"/>
          <w:noProof w:val="0"/>
          <w:rtl/>
        </w:rPr>
        <w:t>.</w:t>
      </w:r>
    </w:p>
    <w:p w:rsidR="00454AEC" w:rsidRPr="00454AEC" w:rsidRDefault="00454AEC" w:rsidP="00C3098C">
      <w:pPr>
        <w:spacing w:after="160" w:line="360" w:lineRule="auto"/>
        <w:ind w:left="509"/>
        <w:jc w:val="both"/>
        <w:rPr>
          <w:rFonts w:ascii="David" w:eastAsia="Calibri" w:hAnsi="David"/>
          <w:noProof w:val="0"/>
          <w:rtl/>
        </w:rPr>
      </w:pPr>
      <w:r w:rsidRPr="00454AEC">
        <w:rPr>
          <w:rFonts w:ascii="David" w:eastAsia="Calibri" w:hAnsi="David"/>
          <w:b/>
          <w:bCs/>
          <w:noProof w:val="0"/>
          <w:rtl/>
        </w:rPr>
        <w:t>בתצהירו</w:t>
      </w:r>
      <w:r w:rsidRPr="00454AEC">
        <w:rPr>
          <w:rFonts w:ascii="David" w:eastAsia="Calibri" w:hAnsi="David"/>
          <w:noProof w:val="0"/>
          <w:rtl/>
        </w:rPr>
        <w:t xml:space="preserve"> – הצהיר כי </w:t>
      </w:r>
      <w:r w:rsidR="00ED4925">
        <w:rPr>
          <w:rFonts w:ascii="David" w:eastAsia="Calibri" w:hAnsi="David"/>
          <w:noProof w:val="0"/>
          <w:rtl/>
        </w:rPr>
        <w:t>א.</w:t>
      </w:r>
      <w:r w:rsidRPr="00454AEC">
        <w:rPr>
          <w:rFonts w:ascii="David" w:eastAsia="Calibri" w:hAnsi="David"/>
          <w:noProof w:val="0"/>
          <w:rtl/>
        </w:rPr>
        <w:t xml:space="preserve"> חתמה על הבקשה למתן צו קיום צוואת המנוחה. </w:t>
      </w:r>
      <w:r w:rsidR="00C3098C">
        <w:rPr>
          <w:rFonts w:ascii="David" w:eastAsia="Calibri" w:hAnsi="David" w:hint="cs"/>
          <w:noProof w:val="0"/>
          <w:rtl/>
        </w:rPr>
        <w:t>ה</w:t>
      </w:r>
      <w:r w:rsidRPr="00454AEC">
        <w:rPr>
          <w:rFonts w:ascii="David" w:eastAsia="Calibri" w:hAnsi="David"/>
          <w:noProof w:val="0"/>
          <w:rtl/>
        </w:rPr>
        <w:t>זכויות בדירה ב</w:t>
      </w:r>
      <w:r w:rsidR="00ED4925">
        <w:rPr>
          <w:rFonts w:ascii="David" w:eastAsia="Calibri" w:hAnsi="David"/>
          <w:noProof w:val="0"/>
        </w:rPr>
        <w:t>Z</w:t>
      </w:r>
      <w:r w:rsidRPr="00454AEC">
        <w:rPr>
          <w:rFonts w:ascii="David" w:eastAsia="Calibri" w:hAnsi="David"/>
          <w:noProof w:val="0"/>
          <w:rtl/>
        </w:rPr>
        <w:t xml:space="preserve"> נותרו על שם המנוחה לאחר פטירתה ולא נרשמו</w:t>
      </w:r>
      <w:r w:rsidR="00C3098C">
        <w:rPr>
          <w:rFonts w:ascii="David" w:eastAsia="Calibri" w:hAnsi="David" w:hint="cs"/>
          <w:noProof w:val="0"/>
          <w:rtl/>
        </w:rPr>
        <w:t>,</w:t>
      </w:r>
      <w:r w:rsidRPr="00454AEC">
        <w:rPr>
          <w:rFonts w:ascii="David" w:eastAsia="Calibri" w:hAnsi="David"/>
          <w:noProof w:val="0"/>
          <w:rtl/>
        </w:rPr>
        <w:t xml:space="preserve"> לבקשתם של </w:t>
      </w:r>
      <w:r w:rsidR="00ED4925">
        <w:rPr>
          <w:rFonts w:ascii="David" w:eastAsia="Calibri" w:hAnsi="David"/>
          <w:noProof w:val="0"/>
          <w:rtl/>
        </w:rPr>
        <w:t>א.</w:t>
      </w:r>
      <w:r w:rsidRPr="00454AEC">
        <w:rPr>
          <w:rFonts w:ascii="David" w:eastAsia="Calibri" w:hAnsi="David"/>
          <w:noProof w:val="0"/>
          <w:rtl/>
        </w:rPr>
        <w:t xml:space="preserve"> ו</w:t>
      </w:r>
      <w:r w:rsidR="00ED4925">
        <w:rPr>
          <w:rFonts w:ascii="David" w:eastAsia="Calibri" w:hAnsi="David"/>
          <w:noProof w:val="0"/>
          <w:rtl/>
        </w:rPr>
        <w:t>ש.</w:t>
      </w:r>
      <w:r w:rsidRPr="00454AEC">
        <w:rPr>
          <w:rFonts w:ascii="David" w:eastAsia="Calibri" w:hAnsi="David"/>
          <w:noProof w:val="0"/>
          <w:rtl/>
        </w:rPr>
        <w:t>. זכור לו היטב ש</w:t>
      </w:r>
      <w:r w:rsidR="00ED4925">
        <w:rPr>
          <w:rFonts w:ascii="David" w:eastAsia="Calibri" w:hAnsi="David"/>
          <w:noProof w:val="0"/>
          <w:rtl/>
        </w:rPr>
        <w:t>א.</w:t>
      </w:r>
      <w:r w:rsidRPr="00454AEC">
        <w:rPr>
          <w:rFonts w:ascii="David" w:eastAsia="Calibri" w:hAnsi="David"/>
          <w:noProof w:val="0"/>
          <w:rtl/>
        </w:rPr>
        <w:t xml:space="preserve"> ביקשה להותיר את הזכויות בדירה רשומות ע"ש המנוחה ולא לבצע העברת הזכויות בגלל קיומו של סעיף 4. לא עלתה טענה מצדה כאילו מחצית הדירה צריכה לעבור ליורש מטעמה.</w:t>
      </w:r>
    </w:p>
    <w:p w:rsidR="00454AEC" w:rsidRPr="00454AEC" w:rsidRDefault="00454AEC" w:rsidP="00454AEC">
      <w:pPr>
        <w:spacing w:after="160" w:line="360" w:lineRule="auto"/>
        <w:ind w:left="509"/>
        <w:jc w:val="both"/>
        <w:rPr>
          <w:rFonts w:ascii="David" w:eastAsia="Calibri" w:hAnsi="David"/>
          <w:noProof w:val="0"/>
          <w:rtl/>
        </w:rPr>
      </w:pPr>
      <w:r w:rsidRPr="00454AEC">
        <w:rPr>
          <w:rFonts w:ascii="David" w:eastAsia="Calibri" w:hAnsi="David"/>
          <w:b/>
          <w:bCs/>
          <w:noProof w:val="0"/>
          <w:rtl/>
        </w:rPr>
        <w:t xml:space="preserve">בחקירתו – </w:t>
      </w:r>
      <w:r w:rsidRPr="00454AEC">
        <w:rPr>
          <w:rFonts w:ascii="David" w:eastAsia="Calibri" w:hAnsi="David"/>
          <w:noProof w:val="0"/>
          <w:rtl/>
        </w:rPr>
        <w:t>העיד כי</w:t>
      </w:r>
      <w:r w:rsidRPr="00454AEC">
        <w:rPr>
          <w:rFonts w:ascii="David" w:eastAsia="Calibri" w:hAnsi="David"/>
          <w:b/>
          <w:bCs/>
          <w:noProof w:val="0"/>
          <w:rtl/>
        </w:rPr>
        <w:t xml:space="preserve"> </w:t>
      </w:r>
      <w:r w:rsidRPr="00454AEC">
        <w:rPr>
          <w:rFonts w:ascii="David" w:eastAsia="Calibri" w:hAnsi="David"/>
          <w:noProof w:val="0"/>
          <w:rtl/>
        </w:rPr>
        <w:t>קיבל רישיון עו"ד בשנת 2001, לאחר שנערכה צוואת המנוחה ולא הכיר עד אז את המנוחה. נתן למנוחה שירותים משפטיים, לא זוכר פרטים ונסיבות.</w:t>
      </w:r>
    </w:p>
    <w:p w:rsidR="00454AEC" w:rsidRPr="00454AEC" w:rsidRDefault="00454AEC" w:rsidP="00C3098C">
      <w:pPr>
        <w:spacing w:after="160" w:line="360" w:lineRule="auto"/>
        <w:ind w:left="509"/>
        <w:jc w:val="both"/>
        <w:rPr>
          <w:rFonts w:ascii="David" w:eastAsia="Calibri" w:hAnsi="David"/>
          <w:noProof w:val="0"/>
          <w:rtl/>
        </w:rPr>
      </w:pPr>
      <w:r w:rsidRPr="00454AEC">
        <w:rPr>
          <w:rFonts w:ascii="David" w:eastAsia="Calibri" w:hAnsi="David"/>
          <w:noProof w:val="0"/>
          <w:rtl/>
        </w:rPr>
        <w:t>זכר שייצג את המנוחה במ</w:t>
      </w:r>
      <w:r w:rsidR="00C3098C">
        <w:rPr>
          <w:rFonts w:ascii="David" w:eastAsia="Calibri" w:hAnsi="David" w:hint="cs"/>
          <w:noProof w:val="0"/>
          <w:rtl/>
        </w:rPr>
        <w:t>כ</w:t>
      </w:r>
      <w:r w:rsidRPr="00454AEC">
        <w:rPr>
          <w:rFonts w:ascii="David" w:eastAsia="Calibri" w:hAnsi="David"/>
          <w:noProof w:val="0"/>
          <w:rtl/>
        </w:rPr>
        <w:t xml:space="preserve">ר דירה, לא זוכר מי הקונה, לא זוכר לומר אם זה </w:t>
      </w:r>
      <w:r w:rsidR="00ED4925">
        <w:rPr>
          <w:rFonts w:ascii="David" w:eastAsia="Calibri" w:hAnsi="David"/>
          <w:noProof w:val="0"/>
          <w:rtl/>
        </w:rPr>
        <w:t>ל.</w:t>
      </w:r>
      <w:r w:rsidRPr="00454AEC">
        <w:rPr>
          <w:rFonts w:ascii="David" w:eastAsia="Calibri" w:hAnsi="David"/>
          <w:noProof w:val="0"/>
          <w:rtl/>
        </w:rPr>
        <w:t xml:space="preserve"> או מי ממשפחתו. זוכר שלא שולם עבור הדירה, לא זוכר אם טיפל ביותר מדירה אחת עבור המנוחה. </w:t>
      </w:r>
    </w:p>
    <w:p w:rsidR="00454AEC" w:rsidRPr="00454AEC" w:rsidRDefault="00ED4925" w:rsidP="00C3098C">
      <w:pPr>
        <w:spacing w:after="160" w:line="360" w:lineRule="auto"/>
        <w:ind w:left="509"/>
        <w:jc w:val="both"/>
        <w:rPr>
          <w:rFonts w:ascii="David" w:eastAsia="Calibri" w:hAnsi="David"/>
          <w:noProof w:val="0"/>
          <w:rtl/>
        </w:rPr>
      </w:pPr>
      <w:r>
        <w:rPr>
          <w:rFonts w:ascii="David" w:eastAsia="Calibri" w:hAnsi="David"/>
          <w:noProof w:val="0"/>
          <w:rtl/>
        </w:rPr>
        <w:t>א.</w:t>
      </w:r>
      <w:r w:rsidR="00454AEC" w:rsidRPr="00454AEC">
        <w:rPr>
          <w:rFonts w:ascii="David" w:eastAsia="Calibri" w:hAnsi="David"/>
          <w:noProof w:val="0"/>
          <w:rtl/>
        </w:rPr>
        <w:t xml:space="preserve"> הגיעה אליו לצורך הגשת בקשה לקיום צוואת המנוחה, עם הצוואה. לפי הבנתו הדירה ב</w:t>
      </w:r>
      <w:r>
        <w:rPr>
          <w:rFonts w:ascii="David" w:eastAsia="Calibri" w:hAnsi="David"/>
          <w:noProof w:val="0"/>
        </w:rPr>
        <w:t>Z</w:t>
      </w:r>
      <w:r w:rsidR="00454AEC" w:rsidRPr="00454AEC">
        <w:rPr>
          <w:rFonts w:ascii="David" w:eastAsia="Calibri" w:hAnsi="David"/>
          <w:noProof w:val="0"/>
          <w:rtl/>
        </w:rPr>
        <w:t xml:space="preserve"> תהא של </w:t>
      </w:r>
      <w:r>
        <w:rPr>
          <w:rFonts w:ascii="David" w:eastAsia="Calibri" w:hAnsi="David"/>
          <w:noProof w:val="0"/>
          <w:rtl/>
        </w:rPr>
        <w:t>ש.</w:t>
      </w:r>
      <w:r w:rsidR="00454AEC" w:rsidRPr="00454AEC">
        <w:rPr>
          <w:rFonts w:ascii="David" w:eastAsia="Calibri" w:hAnsi="David"/>
          <w:noProof w:val="0"/>
          <w:rtl/>
        </w:rPr>
        <w:t xml:space="preserve"> וכך אמר לה.</w:t>
      </w:r>
      <w:r w:rsidR="00C3098C">
        <w:rPr>
          <w:rFonts w:ascii="David" w:eastAsia="Calibri" w:hAnsi="David" w:hint="cs"/>
          <w:noProof w:val="0"/>
          <w:rtl/>
        </w:rPr>
        <w:t xml:space="preserve"> </w:t>
      </w:r>
      <w:r w:rsidR="00454AEC" w:rsidRPr="00454AEC">
        <w:rPr>
          <w:rFonts w:ascii="David" w:eastAsia="Calibri" w:hAnsi="David"/>
          <w:noProof w:val="0"/>
          <w:rtl/>
        </w:rPr>
        <w:t>כך הבין למקרא הצוואה וזה גם הייעוץ שנתן ל</w:t>
      </w:r>
      <w:r>
        <w:rPr>
          <w:rFonts w:ascii="David" w:eastAsia="Calibri" w:hAnsi="David"/>
          <w:noProof w:val="0"/>
          <w:rtl/>
        </w:rPr>
        <w:t>א.</w:t>
      </w:r>
      <w:r w:rsidR="00454AEC" w:rsidRPr="00454AEC">
        <w:rPr>
          <w:rFonts w:ascii="David" w:eastAsia="Calibri" w:hAnsi="David"/>
          <w:noProof w:val="0"/>
          <w:rtl/>
        </w:rPr>
        <w:t xml:space="preserve">. כאשר נשאל בתום חקירתו על ידי בימ"ש אם </w:t>
      </w:r>
      <w:r>
        <w:rPr>
          <w:rFonts w:ascii="David" w:eastAsia="Calibri" w:hAnsi="David"/>
          <w:noProof w:val="0"/>
          <w:rtl/>
        </w:rPr>
        <w:t>א.</w:t>
      </w:r>
      <w:r w:rsidR="00454AEC" w:rsidRPr="00454AEC">
        <w:rPr>
          <w:rFonts w:ascii="David" w:eastAsia="Calibri" w:hAnsi="David"/>
          <w:noProof w:val="0"/>
          <w:rtl/>
        </w:rPr>
        <w:t xml:space="preserve"> ידעה שהדירה ב</w:t>
      </w:r>
      <w:r>
        <w:rPr>
          <w:rFonts w:ascii="David" w:eastAsia="Calibri" w:hAnsi="David"/>
          <w:noProof w:val="0"/>
        </w:rPr>
        <w:t>Z</w:t>
      </w:r>
      <w:r w:rsidR="00454AEC" w:rsidRPr="00454AEC">
        <w:rPr>
          <w:rFonts w:ascii="David" w:eastAsia="Calibri" w:hAnsi="David"/>
          <w:noProof w:val="0"/>
          <w:rtl/>
        </w:rPr>
        <w:t xml:space="preserve"> תעבור ל</w:t>
      </w:r>
      <w:r>
        <w:rPr>
          <w:rFonts w:ascii="David" w:eastAsia="Calibri" w:hAnsi="David"/>
          <w:noProof w:val="0"/>
          <w:rtl/>
        </w:rPr>
        <w:t>ש.</w:t>
      </w:r>
      <w:r w:rsidR="00454AEC" w:rsidRPr="00454AEC">
        <w:rPr>
          <w:rFonts w:ascii="David" w:eastAsia="Calibri" w:hAnsi="David"/>
          <w:noProof w:val="0"/>
          <w:rtl/>
        </w:rPr>
        <w:t xml:space="preserve"> לאחר 120 שלה (כלשונו במהלך חקירתו) לפני או אחרי שישב אתה על הצוואה, לא השיב במפורש וחזר על כך שכאשר הגיעה אליו "ישבנו, וקראנו, והסברתי לה את המשמעות" (פרוט' 25.1.24 עמ' 20 שורות 5-6).</w:t>
      </w:r>
    </w:p>
    <w:p w:rsidR="00454AEC" w:rsidRPr="00454AEC" w:rsidRDefault="00454AEC" w:rsidP="00454AEC">
      <w:pPr>
        <w:spacing w:after="160" w:line="360" w:lineRule="auto"/>
        <w:ind w:left="509"/>
        <w:jc w:val="both"/>
        <w:rPr>
          <w:rFonts w:ascii="David" w:eastAsia="Calibri" w:hAnsi="David"/>
          <w:noProof w:val="0"/>
          <w:rtl/>
        </w:rPr>
      </w:pPr>
      <w:r w:rsidRPr="00454AEC">
        <w:rPr>
          <w:rFonts w:ascii="David" w:eastAsia="Calibri" w:hAnsi="David"/>
          <w:noProof w:val="0"/>
          <w:rtl/>
        </w:rPr>
        <w:lastRenderedPageBreak/>
        <w:t xml:space="preserve">עוד אישר במהלך חקירתו כי לא ידע מה </w:t>
      </w:r>
      <w:r w:rsidR="00ED4925">
        <w:rPr>
          <w:rFonts w:ascii="David" w:eastAsia="Calibri" w:hAnsi="David"/>
          <w:noProof w:val="0"/>
          <w:rtl/>
        </w:rPr>
        <w:t>א.</w:t>
      </w:r>
      <w:r w:rsidRPr="00454AEC">
        <w:rPr>
          <w:rFonts w:ascii="David" w:eastAsia="Calibri" w:hAnsi="David"/>
          <w:noProof w:val="0"/>
          <w:rtl/>
        </w:rPr>
        <w:t xml:space="preserve"> חשבה, הוא הבין את הצוואה באופן מסוים כפי שהסביר לה (פרוט' עמ' 18 שורות 9-22).</w:t>
      </w:r>
    </w:p>
    <w:p w:rsidR="00454AEC" w:rsidRPr="00454AEC" w:rsidRDefault="00C3098C" w:rsidP="00C3098C">
      <w:pPr>
        <w:spacing w:after="160" w:line="360" w:lineRule="auto"/>
        <w:ind w:left="509"/>
        <w:jc w:val="both"/>
        <w:rPr>
          <w:rFonts w:ascii="David" w:eastAsia="Calibri" w:hAnsi="David"/>
          <w:noProof w:val="0"/>
          <w:rtl/>
        </w:rPr>
      </w:pPr>
      <w:r>
        <w:rPr>
          <w:rFonts w:ascii="David" w:eastAsia="Calibri" w:hAnsi="David" w:hint="cs"/>
          <w:noProof w:val="0"/>
          <w:rtl/>
        </w:rPr>
        <w:t xml:space="preserve">דבריה של </w:t>
      </w:r>
      <w:r w:rsidR="00ED4925">
        <w:rPr>
          <w:rFonts w:ascii="David" w:eastAsia="Calibri" w:hAnsi="David" w:hint="cs"/>
          <w:noProof w:val="0"/>
          <w:rtl/>
        </w:rPr>
        <w:t>א.</w:t>
      </w:r>
      <w:r>
        <w:rPr>
          <w:rFonts w:ascii="David" w:eastAsia="Calibri" w:hAnsi="David" w:hint="cs"/>
          <w:noProof w:val="0"/>
          <w:rtl/>
        </w:rPr>
        <w:t xml:space="preserve"> </w:t>
      </w:r>
      <w:r w:rsidR="00454AEC" w:rsidRPr="00454AEC">
        <w:rPr>
          <w:rFonts w:ascii="David" w:eastAsia="Calibri" w:hAnsi="David"/>
          <w:noProof w:val="0"/>
          <w:rtl/>
        </w:rPr>
        <w:t>הובאו לאחר שקיבלה ממנו הסבר לגבי המצב.</w:t>
      </w:r>
    </w:p>
    <w:p w:rsidR="00454AEC" w:rsidRPr="00454AEC" w:rsidRDefault="00454AEC" w:rsidP="00C3098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לעדותו לאחר שהודיע ל</w:t>
      </w:r>
      <w:r w:rsidR="00ED4925">
        <w:rPr>
          <w:rFonts w:ascii="David" w:eastAsia="Calibri" w:hAnsi="David"/>
          <w:noProof w:val="0"/>
          <w:rtl/>
        </w:rPr>
        <w:t>א.</w:t>
      </w:r>
      <w:r w:rsidRPr="00454AEC">
        <w:rPr>
          <w:rFonts w:ascii="David" w:eastAsia="Calibri" w:hAnsi="David"/>
          <w:noProof w:val="0"/>
          <w:rtl/>
        </w:rPr>
        <w:t xml:space="preserve"> ו</w:t>
      </w:r>
      <w:r w:rsidR="00ED4925">
        <w:rPr>
          <w:rFonts w:ascii="David" w:eastAsia="Calibri" w:hAnsi="David"/>
          <w:noProof w:val="0"/>
          <w:rtl/>
        </w:rPr>
        <w:t>ש.</w:t>
      </w:r>
      <w:r w:rsidRPr="00454AEC">
        <w:rPr>
          <w:rFonts w:ascii="David" w:eastAsia="Calibri" w:hAnsi="David"/>
          <w:noProof w:val="0"/>
          <w:rtl/>
        </w:rPr>
        <w:t xml:space="preserve"> שניתן צו לקיום צוואת המנוחה והציע לרשום את הזכויות </w:t>
      </w:r>
      <w:r w:rsidR="00C3098C">
        <w:rPr>
          <w:rFonts w:ascii="David" w:eastAsia="Calibri" w:hAnsi="David" w:hint="cs"/>
          <w:noProof w:val="0"/>
          <w:rtl/>
        </w:rPr>
        <w:t>בדירה ב</w:t>
      </w:r>
      <w:r w:rsidR="00ED4925">
        <w:rPr>
          <w:rFonts w:ascii="David" w:eastAsia="Calibri" w:hAnsi="David" w:hint="cs"/>
          <w:noProof w:val="0"/>
        </w:rPr>
        <w:t>Z</w:t>
      </w:r>
      <w:r w:rsidRPr="00454AEC">
        <w:rPr>
          <w:rFonts w:ascii="David" w:eastAsia="Calibri" w:hAnsi="David"/>
          <w:noProof w:val="0"/>
          <w:rtl/>
        </w:rPr>
        <w:t xml:space="preserve">, ניתקו עמו קשר </w:t>
      </w:r>
      <w:r w:rsidR="00C3098C">
        <w:rPr>
          <w:rFonts w:ascii="David" w:eastAsia="Calibri" w:hAnsi="David" w:hint="cs"/>
          <w:noProof w:val="0"/>
          <w:rtl/>
        </w:rPr>
        <w:t xml:space="preserve">ולא שבו אליו עם תשובה </w:t>
      </w:r>
      <w:r w:rsidRPr="00454AEC">
        <w:rPr>
          <w:rFonts w:ascii="David" w:eastAsia="Calibri" w:hAnsi="David"/>
          <w:noProof w:val="0"/>
          <w:rtl/>
        </w:rPr>
        <w:t>(פרו' עמ' 18 שורות 26-27).</w:t>
      </w:r>
    </w:p>
    <w:p w:rsidR="00454AEC" w:rsidRPr="00454AEC" w:rsidRDefault="00C3098C" w:rsidP="00454AEC">
      <w:pPr>
        <w:tabs>
          <w:tab w:val="left" w:pos="509"/>
        </w:tabs>
        <w:spacing w:after="160" w:line="360" w:lineRule="auto"/>
        <w:ind w:left="509" w:hanging="425"/>
        <w:jc w:val="both"/>
        <w:rPr>
          <w:rFonts w:ascii="David" w:eastAsia="Calibri" w:hAnsi="David"/>
          <w:noProof w:val="0"/>
          <w:rtl/>
        </w:rPr>
      </w:pPr>
      <w:r>
        <w:rPr>
          <w:rFonts w:ascii="David" w:eastAsia="Calibri" w:hAnsi="David" w:hint="cs"/>
          <w:noProof w:val="0"/>
          <w:rtl/>
        </w:rPr>
        <w:t>22</w:t>
      </w:r>
      <w:r w:rsidR="00454AEC" w:rsidRPr="00454AEC">
        <w:rPr>
          <w:rFonts w:ascii="David" w:eastAsia="Calibri" w:hAnsi="David"/>
          <w:noProof w:val="0"/>
          <w:rtl/>
        </w:rPr>
        <w:t>.</w:t>
      </w:r>
      <w:r w:rsidR="00454AEC" w:rsidRPr="00454AEC">
        <w:rPr>
          <w:rFonts w:ascii="David" w:eastAsia="Calibri" w:hAnsi="David"/>
          <w:noProof w:val="0"/>
          <w:rtl/>
        </w:rPr>
        <w:tab/>
        <w:t xml:space="preserve">עו"ד </w:t>
      </w:r>
      <w:r w:rsidR="00ED4925">
        <w:rPr>
          <w:rFonts w:ascii="David" w:eastAsia="Calibri" w:hAnsi="David"/>
          <w:noProof w:val="0"/>
          <w:rtl/>
        </w:rPr>
        <w:t>י.</w:t>
      </w:r>
      <w:r w:rsidR="00454AEC" w:rsidRPr="00454AEC">
        <w:rPr>
          <w:rFonts w:ascii="David" w:eastAsia="Calibri" w:hAnsi="David"/>
          <w:noProof w:val="0"/>
          <w:rtl/>
        </w:rPr>
        <w:t xml:space="preserve"> אישר כי לא הכיר את המנוחה במועד עריכת צוואתה (1996) אלא רק לאחר שנת 2021. </w:t>
      </w:r>
    </w:p>
    <w:p w:rsidR="00454AEC" w:rsidRPr="00454AEC" w:rsidRDefault="00454AEC" w:rsidP="00454AEC">
      <w:pPr>
        <w:tabs>
          <w:tab w:val="left" w:pos="509"/>
        </w:tabs>
        <w:spacing w:after="160" w:line="360" w:lineRule="auto"/>
        <w:ind w:left="509" w:hanging="425"/>
        <w:jc w:val="both"/>
        <w:rPr>
          <w:rFonts w:ascii="David" w:eastAsia="Calibri" w:hAnsi="David"/>
          <w:noProof w:val="0"/>
          <w:rtl/>
        </w:rPr>
      </w:pPr>
      <w:r w:rsidRPr="00454AEC">
        <w:rPr>
          <w:rFonts w:ascii="David" w:eastAsia="Calibri" w:hAnsi="David"/>
          <w:noProof w:val="0"/>
          <w:rtl/>
        </w:rPr>
        <w:tab/>
        <w:t xml:space="preserve">עדותו בדבר אומד דעתה של </w:t>
      </w:r>
      <w:r w:rsidR="00ED4925">
        <w:rPr>
          <w:rFonts w:ascii="David" w:eastAsia="Calibri" w:hAnsi="David"/>
          <w:noProof w:val="0"/>
          <w:rtl/>
        </w:rPr>
        <w:t>א.</w:t>
      </w:r>
      <w:r w:rsidRPr="00454AEC">
        <w:rPr>
          <w:rFonts w:ascii="David" w:eastAsia="Calibri" w:hAnsi="David"/>
          <w:noProof w:val="0"/>
          <w:rtl/>
        </w:rPr>
        <w:t xml:space="preserve"> אינה יכולה להתקבל מקום בו אישר בעדותו כי אומד דעתה היה כפועל יוצא מההסברים שהוא נתן לה. מעבר לכך שאין באומד דעתה של </w:t>
      </w:r>
      <w:r w:rsidR="00ED4925">
        <w:rPr>
          <w:rFonts w:ascii="David" w:eastAsia="Calibri" w:hAnsi="David"/>
          <w:noProof w:val="0"/>
          <w:rtl/>
        </w:rPr>
        <w:t>א.</w:t>
      </w:r>
      <w:r w:rsidRPr="00454AEC">
        <w:rPr>
          <w:rFonts w:ascii="David" w:eastAsia="Calibri" w:hAnsi="David"/>
          <w:noProof w:val="0"/>
          <w:rtl/>
        </w:rPr>
        <w:t xml:space="preserve"> כדי להשליך על אומד דעתה של המנוחה.</w:t>
      </w:r>
    </w:p>
    <w:p w:rsidR="00454AEC" w:rsidRPr="00454AEC" w:rsidRDefault="00454AEC" w:rsidP="00454AEC">
      <w:pPr>
        <w:tabs>
          <w:tab w:val="left" w:pos="509"/>
        </w:tabs>
        <w:spacing w:after="160" w:line="360" w:lineRule="auto"/>
        <w:ind w:left="509" w:hanging="425"/>
        <w:jc w:val="both"/>
        <w:rPr>
          <w:rFonts w:ascii="David" w:eastAsia="Calibri" w:hAnsi="David"/>
          <w:noProof w:val="0"/>
          <w:rtl/>
        </w:rPr>
      </w:pPr>
      <w:r w:rsidRPr="00454AEC">
        <w:rPr>
          <w:rFonts w:ascii="David" w:eastAsia="Calibri" w:hAnsi="David"/>
          <w:noProof w:val="0"/>
          <w:rtl/>
        </w:rPr>
        <w:tab/>
        <w:t xml:space="preserve">כאשר נשאל במפורש האם </w:t>
      </w:r>
      <w:r w:rsidR="00ED4925">
        <w:rPr>
          <w:rFonts w:ascii="David" w:eastAsia="Calibri" w:hAnsi="David"/>
          <w:noProof w:val="0"/>
          <w:rtl/>
        </w:rPr>
        <w:t>א.</w:t>
      </w:r>
      <w:r w:rsidRPr="00454AEC">
        <w:rPr>
          <w:rFonts w:ascii="David" w:eastAsia="Calibri" w:hAnsi="David"/>
          <w:noProof w:val="0"/>
          <w:rtl/>
        </w:rPr>
        <w:t xml:space="preserve"> אמרה לו שזה היה רצון המנוחה השיב: "</w:t>
      </w:r>
      <w:r w:rsidRPr="00454AEC">
        <w:rPr>
          <w:rFonts w:ascii="David" w:eastAsia="Calibri" w:hAnsi="David"/>
          <w:b/>
          <w:bCs/>
          <w:noProof w:val="0"/>
          <w:rtl/>
        </w:rPr>
        <w:t>לא זוכר את זה"</w:t>
      </w:r>
      <w:r w:rsidRPr="00454AEC">
        <w:rPr>
          <w:rFonts w:ascii="David" w:eastAsia="Calibri" w:hAnsi="David"/>
          <w:noProof w:val="0"/>
          <w:rtl/>
        </w:rPr>
        <w:t xml:space="preserve"> (פרוט' עמ' 20 שורות 10-11).</w:t>
      </w:r>
    </w:p>
    <w:p w:rsidR="00454AEC" w:rsidRPr="00454AEC" w:rsidRDefault="00454AEC" w:rsidP="00454AEC">
      <w:pPr>
        <w:tabs>
          <w:tab w:val="left" w:pos="509"/>
        </w:tabs>
        <w:spacing w:after="160" w:line="360" w:lineRule="auto"/>
        <w:ind w:left="509" w:hanging="425"/>
        <w:jc w:val="both"/>
        <w:rPr>
          <w:rFonts w:ascii="David" w:eastAsia="Calibri" w:hAnsi="David"/>
          <w:noProof w:val="0"/>
          <w:rtl/>
        </w:rPr>
      </w:pPr>
      <w:r w:rsidRPr="00454AEC">
        <w:rPr>
          <w:rFonts w:ascii="David" w:eastAsia="Calibri" w:hAnsi="David"/>
          <w:noProof w:val="0"/>
          <w:rtl/>
        </w:rPr>
        <w:tab/>
        <w:t>אין בעדותו כדי לשפוך אור על כוונתה ורצונה של המנוחה במועד עריכת הצוואה ואין בעדותו כדי לשנות ממסקנתי.</w:t>
      </w:r>
    </w:p>
    <w:p w:rsidR="00454AEC" w:rsidRPr="00454AEC" w:rsidRDefault="00C3098C" w:rsidP="00C3098C">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23</w:t>
      </w:r>
      <w:r w:rsidR="00454AEC" w:rsidRPr="00454AEC">
        <w:rPr>
          <w:rFonts w:ascii="David" w:eastAsia="Calibri" w:hAnsi="David"/>
          <w:noProof w:val="0"/>
          <w:rtl/>
        </w:rPr>
        <w:t>.</w:t>
      </w:r>
      <w:r w:rsidR="00454AEC" w:rsidRPr="00454AEC">
        <w:rPr>
          <w:rFonts w:ascii="David" w:eastAsia="Calibri" w:hAnsi="David"/>
          <w:noProof w:val="0"/>
          <w:rtl/>
        </w:rPr>
        <w:tab/>
        <w:t xml:space="preserve">בעדותו </w:t>
      </w:r>
      <w:r>
        <w:rPr>
          <w:rFonts w:ascii="David" w:eastAsia="Calibri" w:hAnsi="David" w:hint="cs"/>
          <w:noProof w:val="0"/>
          <w:rtl/>
        </w:rPr>
        <w:t xml:space="preserve">של עו"ד </w:t>
      </w:r>
      <w:r w:rsidR="00ED4925">
        <w:rPr>
          <w:rFonts w:ascii="David" w:eastAsia="Calibri" w:hAnsi="David" w:hint="cs"/>
          <w:noProof w:val="0"/>
          <w:rtl/>
        </w:rPr>
        <w:t>י.</w:t>
      </w:r>
      <w:r>
        <w:rPr>
          <w:rFonts w:ascii="David" w:eastAsia="Calibri" w:hAnsi="David" w:hint="cs"/>
          <w:noProof w:val="0"/>
          <w:rtl/>
        </w:rPr>
        <w:t xml:space="preserve"> </w:t>
      </w:r>
      <w:r w:rsidR="00454AEC" w:rsidRPr="00454AEC">
        <w:rPr>
          <w:rFonts w:ascii="David" w:eastAsia="Calibri" w:hAnsi="David"/>
          <w:noProof w:val="0"/>
          <w:rtl/>
        </w:rPr>
        <w:t>התגלו סתירות ואי בהירות, ייתכן ולנוכח חלוף השנים מקרות האירועים.</w:t>
      </w:r>
    </w:p>
    <w:p w:rsidR="00454AEC" w:rsidRPr="00454AEC" w:rsidRDefault="00454AEC" w:rsidP="00B15218">
      <w:pPr>
        <w:tabs>
          <w:tab w:val="left" w:pos="509"/>
        </w:tabs>
        <w:spacing w:after="160" w:line="360" w:lineRule="auto"/>
        <w:ind w:left="509"/>
        <w:jc w:val="both"/>
        <w:rPr>
          <w:rFonts w:ascii="David" w:hAnsi="David"/>
          <w:b/>
          <w:noProof w:val="0"/>
          <w:rtl/>
        </w:rPr>
      </w:pPr>
      <w:r w:rsidRPr="00454AEC">
        <w:rPr>
          <w:rFonts w:ascii="David" w:hAnsi="David"/>
          <w:b/>
          <w:noProof w:val="0"/>
          <w:rtl/>
        </w:rPr>
        <w:t xml:space="preserve">כך למשל, בסעיף 4 לתצהירו הצהיר כי </w:t>
      </w:r>
      <w:r w:rsidRPr="00454AEC">
        <w:rPr>
          <w:rFonts w:ascii="David" w:hAnsi="David"/>
          <w:bCs/>
          <w:noProof w:val="0"/>
          <w:rtl/>
        </w:rPr>
        <w:t>"לבקשתם"</w:t>
      </w:r>
      <w:r w:rsidRPr="00454AEC">
        <w:rPr>
          <w:rFonts w:ascii="David" w:hAnsi="David"/>
          <w:b/>
          <w:noProof w:val="0"/>
          <w:rtl/>
        </w:rPr>
        <w:t xml:space="preserve"> (של </w:t>
      </w:r>
      <w:r w:rsidR="00ED4925">
        <w:rPr>
          <w:rFonts w:ascii="David" w:hAnsi="David"/>
          <w:b/>
          <w:noProof w:val="0"/>
          <w:rtl/>
        </w:rPr>
        <w:t>א.</w:t>
      </w:r>
      <w:r w:rsidRPr="00454AEC">
        <w:rPr>
          <w:rFonts w:ascii="David" w:hAnsi="David"/>
          <w:b/>
          <w:noProof w:val="0"/>
          <w:rtl/>
        </w:rPr>
        <w:t xml:space="preserve"> ו</w:t>
      </w:r>
      <w:r w:rsidR="00ED4925">
        <w:rPr>
          <w:rFonts w:ascii="David" w:hAnsi="David"/>
          <w:b/>
          <w:noProof w:val="0"/>
          <w:rtl/>
        </w:rPr>
        <w:t>ש.</w:t>
      </w:r>
      <w:r w:rsidRPr="00454AEC">
        <w:rPr>
          <w:rFonts w:ascii="David" w:hAnsi="David"/>
          <w:b/>
          <w:noProof w:val="0"/>
          <w:rtl/>
        </w:rPr>
        <w:t>) לא נרשמו הזכויות בדירה ב</w:t>
      </w:r>
      <w:r w:rsidR="00ED4925">
        <w:rPr>
          <w:rFonts w:ascii="David" w:hAnsi="David"/>
          <w:b/>
          <w:noProof w:val="0"/>
        </w:rPr>
        <w:t>Z</w:t>
      </w:r>
      <w:r w:rsidRPr="00454AEC">
        <w:rPr>
          <w:rFonts w:ascii="David" w:hAnsi="David"/>
          <w:b/>
          <w:noProof w:val="0"/>
          <w:rtl/>
        </w:rPr>
        <w:t xml:space="preserve"> על פי צוואת המנוחה בטאבו ונותרו על ש</w:t>
      </w:r>
      <w:r w:rsidR="00B15218">
        <w:rPr>
          <w:rFonts w:ascii="David" w:hAnsi="David" w:hint="cs"/>
          <w:b/>
          <w:noProof w:val="0"/>
          <w:rtl/>
        </w:rPr>
        <w:t>מה</w:t>
      </w:r>
      <w:r w:rsidRPr="00454AEC">
        <w:rPr>
          <w:rFonts w:ascii="David" w:hAnsi="David"/>
          <w:b/>
          <w:noProof w:val="0"/>
          <w:rtl/>
        </w:rPr>
        <w:t>. העד חזר על כך בסעיף 5 לתצהיר וגם בחקירתו הנגדית מספר פעמים. אלא שבאותה נשימה העיד שהזכויות לא נרשמו שכן לאחר שנתן להם הצעת מחיר והם לא רצו לשלם ו</w:t>
      </w:r>
      <w:r w:rsidRPr="00454AEC">
        <w:rPr>
          <w:rFonts w:ascii="David" w:hAnsi="David"/>
          <w:bCs/>
          <w:noProof w:val="0"/>
          <w:rtl/>
        </w:rPr>
        <w:t>"והם נעלמו לי..."</w:t>
      </w:r>
      <w:r w:rsidRPr="00454AEC">
        <w:rPr>
          <w:rFonts w:ascii="David" w:hAnsi="David"/>
          <w:b/>
          <w:noProof w:val="0"/>
          <w:rtl/>
        </w:rPr>
        <w:t xml:space="preserve"> (פרוטוקול עמ' 15, ש' 2). </w:t>
      </w:r>
    </w:p>
    <w:p w:rsidR="00454AEC" w:rsidRPr="00454AEC" w:rsidRDefault="00454AEC" w:rsidP="00B15218">
      <w:pPr>
        <w:tabs>
          <w:tab w:val="left" w:pos="509"/>
        </w:tabs>
        <w:spacing w:after="160" w:line="360" w:lineRule="auto"/>
        <w:ind w:left="509"/>
        <w:jc w:val="both"/>
        <w:rPr>
          <w:rFonts w:ascii="David" w:hAnsi="David"/>
          <w:b/>
          <w:noProof w:val="0"/>
          <w:rtl/>
        </w:rPr>
      </w:pPr>
      <w:r w:rsidRPr="00454AEC">
        <w:rPr>
          <w:rFonts w:ascii="David" w:hAnsi="David"/>
          <w:b/>
          <w:noProof w:val="0"/>
          <w:rtl/>
        </w:rPr>
        <w:t>כאשר נשאל על ידי בימ"ש בחקירתו אם יודע על מה הדיון השיב תחילה "בעקבות איזו שהיא מחלוקת לגבי תוכן הצוואה" (פרוטוקול עמ' 16, ש' 25) ובהמשך כאשר שוב נשאל אם נאמר לו על מה המחלוקת השיב "</w:t>
      </w:r>
      <w:r w:rsidRPr="00454AEC">
        <w:rPr>
          <w:rFonts w:ascii="David" w:hAnsi="David"/>
          <w:bCs/>
          <w:noProof w:val="0"/>
          <w:rtl/>
        </w:rPr>
        <w:t>לא, לא שאני יודע</w:t>
      </w:r>
      <w:r w:rsidRPr="00454AEC">
        <w:rPr>
          <w:rFonts w:ascii="David" w:hAnsi="David"/>
          <w:b/>
          <w:noProof w:val="0"/>
          <w:rtl/>
        </w:rPr>
        <w:t>" (פרוטוקול עמ' 17, ש' 16-17). קשה לקבל תשוב</w:t>
      </w:r>
      <w:r w:rsidR="00B15218">
        <w:rPr>
          <w:rFonts w:ascii="David" w:hAnsi="David" w:hint="cs"/>
          <w:b/>
          <w:noProof w:val="0"/>
          <w:rtl/>
        </w:rPr>
        <w:t xml:space="preserve">ה זו </w:t>
      </w:r>
      <w:r w:rsidRPr="00454AEC">
        <w:rPr>
          <w:rFonts w:ascii="David" w:hAnsi="David"/>
          <w:b/>
          <w:noProof w:val="0"/>
          <w:rtl/>
        </w:rPr>
        <w:t xml:space="preserve">בהינתן כי בתצהירו המחזיק 6 סעיפים בלבד, פרט לגבי סעיף 4 בצוואה ואף הצהיר בסעיף 5 "בשום פנים לא עלתה מענה כאילו מחצית הדירה צריכה לעבור </w:t>
      </w:r>
      <w:r w:rsidRPr="00454AEC">
        <w:rPr>
          <w:rFonts w:ascii="David" w:hAnsi="David"/>
          <w:b/>
          <w:noProof w:val="0"/>
          <w:rtl/>
        </w:rPr>
        <w:lastRenderedPageBreak/>
        <w:t xml:space="preserve">ליורש כלשהו מטעם </w:t>
      </w:r>
      <w:r w:rsidR="00ED4925">
        <w:rPr>
          <w:rFonts w:ascii="David" w:hAnsi="David"/>
          <w:b/>
          <w:noProof w:val="0"/>
          <w:rtl/>
        </w:rPr>
        <w:t>א.</w:t>
      </w:r>
      <w:r w:rsidRPr="00454AEC">
        <w:rPr>
          <w:rFonts w:ascii="David" w:hAnsi="David"/>
          <w:b/>
          <w:noProof w:val="0"/>
          <w:rtl/>
        </w:rPr>
        <w:t>", כך גם בחקירתו התייחס ל"סעיף 4 המפורסם" (</w:t>
      </w:r>
      <w:r w:rsidR="00B15218">
        <w:rPr>
          <w:rFonts w:ascii="David" w:hAnsi="David" w:hint="cs"/>
          <w:b/>
          <w:noProof w:val="0"/>
          <w:rtl/>
        </w:rPr>
        <w:t xml:space="preserve">כלשונו, </w:t>
      </w:r>
      <w:r w:rsidRPr="00454AEC">
        <w:rPr>
          <w:rFonts w:ascii="David" w:hAnsi="David"/>
          <w:b/>
          <w:noProof w:val="0"/>
          <w:rtl/>
        </w:rPr>
        <w:t>עמ' 14 שורה 16). עולה מעדותו כי יודע היטב על מה הדיון</w:t>
      </w:r>
      <w:r w:rsidR="00B15218">
        <w:rPr>
          <w:rFonts w:ascii="David" w:hAnsi="David" w:hint="cs"/>
          <w:b/>
          <w:noProof w:val="0"/>
          <w:rtl/>
        </w:rPr>
        <w:t xml:space="preserve"> ומה המחלוקת</w:t>
      </w:r>
      <w:r w:rsidRPr="00454AEC">
        <w:rPr>
          <w:rFonts w:ascii="David" w:hAnsi="David"/>
          <w:b/>
          <w:noProof w:val="0"/>
          <w:rtl/>
        </w:rPr>
        <w:t>.</w:t>
      </w:r>
    </w:p>
    <w:p w:rsidR="00454AEC" w:rsidRPr="00454AEC" w:rsidRDefault="00454AEC" w:rsidP="00B15218">
      <w:pPr>
        <w:tabs>
          <w:tab w:val="left" w:pos="509"/>
        </w:tabs>
        <w:spacing w:after="160" w:line="360" w:lineRule="auto"/>
        <w:ind w:left="509"/>
        <w:jc w:val="both"/>
        <w:rPr>
          <w:rFonts w:ascii="David" w:hAnsi="David"/>
          <w:b/>
          <w:noProof w:val="0"/>
          <w:rtl/>
        </w:rPr>
      </w:pPr>
      <w:r w:rsidRPr="00454AEC">
        <w:rPr>
          <w:rFonts w:ascii="David" w:hAnsi="David"/>
          <w:b/>
          <w:noProof w:val="0"/>
          <w:rtl/>
        </w:rPr>
        <w:t xml:space="preserve">ועוד. העד הצהיר כי </w:t>
      </w:r>
      <w:r w:rsidR="00B15218">
        <w:rPr>
          <w:rFonts w:ascii="David" w:hAnsi="David" w:hint="cs"/>
          <w:b/>
          <w:noProof w:val="0"/>
          <w:rtl/>
        </w:rPr>
        <w:t xml:space="preserve">לראשונה </w:t>
      </w:r>
      <w:r w:rsidRPr="00454AEC">
        <w:rPr>
          <w:rFonts w:ascii="David" w:hAnsi="David"/>
          <w:b/>
          <w:noProof w:val="0"/>
          <w:rtl/>
        </w:rPr>
        <w:t>פגש את מנה</w:t>
      </w:r>
      <w:r w:rsidR="00B15218">
        <w:rPr>
          <w:rFonts w:ascii="David" w:hAnsi="David" w:hint="cs"/>
          <w:b/>
          <w:noProof w:val="0"/>
          <w:rtl/>
        </w:rPr>
        <w:t xml:space="preserve">"ע </w:t>
      </w:r>
      <w:r w:rsidRPr="00454AEC">
        <w:rPr>
          <w:rFonts w:ascii="David" w:hAnsi="David"/>
          <w:b/>
          <w:noProof w:val="0"/>
          <w:rtl/>
        </w:rPr>
        <w:t>בדיון "פעם ראשונה פגשתי אותן כאן" (פרוט' עמ' 16 שורה 29).</w:t>
      </w:r>
      <w:r w:rsidR="00B15218">
        <w:rPr>
          <w:rFonts w:ascii="David" w:hAnsi="David" w:hint="cs"/>
          <w:b/>
          <w:noProof w:val="0"/>
          <w:rtl/>
        </w:rPr>
        <w:t xml:space="preserve"> </w:t>
      </w:r>
      <w:r w:rsidRPr="00454AEC">
        <w:rPr>
          <w:rFonts w:ascii="David" w:hAnsi="David"/>
          <w:b/>
          <w:noProof w:val="0"/>
          <w:rtl/>
        </w:rPr>
        <w:t>בהמשך הודה כי נפגש אתן מספר ימים טרם הדיון (פרוט' עמ' 17 שורות 6-7).</w:t>
      </w:r>
    </w:p>
    <w:p w:rsidR="00454AEC" w:rsidRPr="00454AEC" w:rsidRDefault="00B15218" w:rsidP="00454AEC">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24</w:t>
      </w:r>
      <w:r w:rsidR="00454AEC" w:rsidRPr="00454AEC">
        <w:rPr>
          <w:rFonts w:ascii="David" w:eastAsia="Calibri" w:hAnsi="David"/>
          <w:noProof w:val="0"/>
          <w:rtl/>
        </w:rPr>
        <w:t>.</w:t>
      </w:r>
      <w:r w:rsidR="00454AEC" w:rsidRPr="00454AEC">
        <w:rPr>
          <w:rFonts w:ascii="David" w:eastAsia="Calibri" w:hAnsi="David"/>
          <w:noProof w:val="0"/>
          <w:rtl/>
        </w:rPr>
        <w:tab/>
        <w:t>טרם סיום, לא ניתן שלא להתייחס לזמן הרב שחלף בין פטירת המנוחה וקיום צוואתה, לניהול ההליך בקשר ללשון סעיף 4 בצוואתה.</w:t>
      </w:r>
    </w:p>
    <w:p w:rsidR="00454AEC" w:rsidRPr="00454AEC" w:rsidRDefault="00454AEC" w:rsidP="00454AEC">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r>
      <w:r w:rsidRPr="00454AEC">
        <w:rPr>
          <w:rFonts w:ascii="David" w:eastAsia="Calibri" w:hAnsi="David"/>
          <w:b/>
          <w:bCs/>
          <w:noProof w:val="0"/>
          <w:rtl/>
        </w:rPr>
        <w:t xml:space="preserve">התובע </w:t>
      </w:r>
      <w:r w:rsidRPr="00454AEC">
        <w:rPr>
          <w:rFonts w:ascii="David" w:eastAsia="Calibri" w:hAnsi="David"/>
          <w:noProof w:val="0"/>
          <w:rtl/>
        </w:rPr>
        <w:t xml:space="preserve">- בדיון שהתקיים ביום 13.6.22 העיד כי בשנת 2004, לאחר פטירת המנוחה, הגיע לארץ והלך עם אביו למשרד עו"ד </w:t>
      </w:r>
      <w:r w:rsidR="00ED4925">
        <w:rPr>
          <w:rFonts w:ascii="David" w:eastAsia="Calibri" w:hAnsi="David"/>
          <w:noProof w:val="0"/>
          <w:rtl/>
        </w:rPr>
        <w:t>מ.</w:t>
      </w:r>
      <w:r w:rsidRPr="00454AEC">
        <w:rPr>
          <w:rFonts w:ascii="David" w:eastAsia="Calibri" w:hAnsi="David"/>
          <w:noProof w:val="0"/>
          <w:rtl/>
        </w:rPr>
        <w:t xml:space="preserve"> כדי לברר בדבר הדירה ב</w:t>
      </w:r>
      <w:r w:rsidR="00ED4925">
        <w:rPr>
          <w:rFonts w:ascii="David" w:eastAsia="Calibri" w:hAnsi="David"/>
          <w:noProof w:val="0"/>
        </w:rPr>
        <w:t>Z</w:t>
      </w:r>
      <w:r w:rsidRPr="00454AEC">
        <w:rPr>
          <w:rFonts w:ascii="David" w:eastAsia="Calibri" w:hAnsi="David"/>
          <w:noProof w:val="0"/>
          <w:rtl/>
        </w:rPr>
        <w:t xml:space="preserve">. לטענתו לא ראה את צוואת המנוחה, עו"ד </w:t>
      </w:r>
      <w:r w:rsidR="00ED4925">
        <w:rPr>
          <w:rFonts w:ascii="David" w:eastAsia="Calibri" w:hAnsi="David"/>
          <w:noProof w:val="0"/>
          <w:rtl/>
        </w:rPr>
        <w:t>מ.</w:t>
      </w:r>
      <w:r w:rsidRPr="00454AEC">
        <w:rPr>
          <w:rFonts w:ascii="David" w:eastAsia="Calibri" w:hAnsi="David"/>
          <w:noProof w:val="0"/>
          <w:rtl/>
        </w:rPr>
        <w:t xml:space="preserve"> הקריא לו את סעיף 4 והבין שהדירה ל</w:t>
      </w:r>
      <w:r w:rsidR="00ED4925">
        <w:rPr>
          <w:rFonts w:ascii="David" w:eastAsia="Calibri" w:hAnsi="David"/>
          <w:noProof w:val="0"/>
          <w:rtl/>
        </w:rPr>
        <w:t>ש.</w:t>
      </w:r>
      <w:r w:rsidRPr="00454AEC">
        <w:rPr>
          <w:rFonts w:ascii="David" w:eastAsia="Calibri" w:hAnsi="David"/>
          <w:noProof w:val="0"/>
          <w:rtl/>
        </w:rPr>
        <w:t>. לאחר 10 ימים חזר לקנדה.</w:t>
      </w:r>
    </w:p>
    <w:p w:rsidR="00454AEC" w:rsidRPr="00454AEC" w:rsidRDefault="00454AEC" w:rsidP="00B15218">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 xml:space="preserve">הצהיר כי את הצוואה, יחד עם תצהיר עו"ד </w:t>
      </w:r>
      <w:r w:rsidR="00ED4925">
        <w:rPr>
          <w:rFonts w:ascii="David" w:eastAsia="Calibri" w:hAnsi="David"/>
          <w:noProof w:val="0"/>
          <w:rtl/>
        </w:rPr>
        <w:t>מ.</w:t>
      </w:r>
      <w:r w:rsidRPr="00454AEC">
        <w:rPr>
          <w:rFonts w:ascii="David" w:eastAsia="Calibri" w:hAnsi="David"/>
          <w:noProof w:val="0"/>
          <w:rtl/>
        </w:rPr>
        <w:t>, ראה לראשונה כאשר קיבל את בקשת מנה</w:t>
      </w:r>
      <w:r w:rsidR="00B15218">
        <w:rPr>
          <w:rFonts w:ascii="David" w:eastAsia="Calibri" w:hAnsi="David" w:hint="cs"/>
          <w:noProof w:val="0"/>
          <w:rtl/>
        </w:rPr>
        <w:t xml:space="preserve">"ע </w:t>
      </w:r>
      <w:r w:rsidRPr="00454AEC">
        <w:rPr>
          <w:rFonts w:ascii="David" w:eastAsia="Calibri" w:hAnsi="David"/>
          <w:noProof w:val="0"/>
          <w:rtl/>
        </w:rPr>
        <w:t xml:space="preserve"> למתן הוראות בקשר לדירה ב</w:t>
      </w:r>
      <w:r w:rsidR="00ED4925" w:rsidRPr="007279C4">
        <w:rPr>
          <w:rFonts w:ascii="David" w:eastAsia="Calibri" w:hAnsi="David"/>
          <w:noProof w:val="0"/>
          <w:sz w:val="22"/>
          <w:szCs w:val="22"/>
        </w:rPr>
        <w:t>Z</w:t>
      </w:r>
      <w:r w:rsidRPr="00454AEC">
        <w:rPr>
          <w:rFonts w:ascii="David" w:eastAsia="Calibri" w:hAnsi="David"/>
          <w:noProof w:val="0"/>
          <w:rtl/>
        </w:rPr>
        <w:t xml:space="preserve">. </w:t>
      </w:r>
    </w:p>
    <w:p w:rsidR="00454AEC" w:rsidRPr="00454AEC" w:rsidRDefault="00454AEC" w:rsidP="00B15218">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r>
      <w:r w:rsidRPr="00454AEC">
        <w:rPr>
          <w:rFonts w:ascii="David" w:eastAsia="Calibri" w:hAnsi="David"/>
          <w:b/>
          <w:bCs/>
          <w:noProof w:val="0"/>
          <w:rtl/>
        </w:rPr>
        <w:t xml:space="preserve">עו"ד </w:t>
      </w:r>
      <w:r w:rsidR="00ED4925">
        <w:rPr>
          <w:rFonts w:ascii="David" w:eastAsia="Calibri" w:hAnsi="David"/>
          <w:b/>
          <w:bCs/>
          <w:noProof w:val="0"/>
          <w:rtl/>
        </w:rPr>
        <w:t>מ.</w:t>
      </w:r>
      <w:r w:rsidRPr="00454AEC">
        <w:rPr>
          <w:rFonts w:ascii="David" w:eastAsia="Calibri" w:hAnsi="David"/>
          <w:noProof w:val="0"/>
          <w:rtl/>
        </w:rPr>
        <w:t xml:space="preserve"> - נחקר בקשר לטענות התובע על פגישה במשרדו, לעדותו לא זכורה לו פגישה כזו, העיר כי התובע אינו מוטב בצוואה ולכן לא היה צריך לזמנו לפגישה</w:t>
      </w:r>
      <w:r w:rsidR="00B15218">
        <w:rPr>
          <w:rFonts w:ascii="David" w:eastAsia="Calibri" w:hAnsi="David" w:hint="cs"/>
          <w:noProof w:val="0"/>
          <w:rtl/>
        </w:rPr>
        <w:t>,</w:t>
      </w:r>
      <w:r w:rsidRPr="00454AEC">
        <w:rPr>
          <w:rFonts w:ascii="David" w:eastAsia="Calibri" w:hAnsi="David"/>
          <w:noProof w:val="0"/>
          <w:rtl/>
        </w:rPr>
        <w:t xml:space="preserve"> הוא לא נוהג להקריא צוואות בפני נהנים, אלא מודיע להם שיש צוואה לטובתם ומוסר להם הצוואה, ציין כי יכול ומדובר בעו"ד אחר עמו נפגש התובע, הכוונה לעו"ד </w:t>
      </w:r>
      <w:r w:rsidR="00ED4925">
        <w:rPr>
          <w:rFonts w:ascii="David" w:eastAsia="Calibri" w:hAnsi="David"/>
          <w:noProof w:val="0"/>
          <w:rtl/>
        </w:rPr>
        <w:t>י.</w:t>
      </w:r>
      <w:r w:rsidRPr="00454AEC">
        <w:rPr>
          <w:rFonts w:ascii="David" w:eastAsia="Calibri" w:hAnsi="David"/>
          <w:noProof w:val="0"/>
          <w:rtl/>
        </w:rPr>
        <w:t xml:space="preserve"> (פרוט' 21.1.24 עמ' 22).</w:t>
      </w:r>
    </w:p>
    <w:p w:rsidR="00454AEC" w:rsidRPr="00454AEC" w:rsidRDefault="00454AEC" w:rsidP="00B15218">
      <w:pPr>
        <w:spacing w:after="160" w:line="360" w:lineRule="auto"/>
        <w:ind w:left="509"/>
        <w:jc w:val="both"/>
        <w:rPr>
          <w:rFonts w:ascii="David" w:eastAsia="Calibri" w:hAnsi="David"/>
          <w:noProof w:val="0"/>
          <w:rtl/>
        </w:rPr>
      </w:pPr>
      <w:r w:rsidRPr="00454AEC">
        <w:rPr>
          <w:rFonts w:ascii="David" w:eastAsia="Calibri" w:hAnsi="David"/>
          <w:b/>
          <w:bCs/>
          <w:noProof w:val="0"/>
          <w:rtl/>
        </w:rPr>
        <w:t>בחקירתו החוזרת של התובע</w:t>
      </w:r>
      <w:r w:rsidRPr="00454AEC">
        <w:rPr>
          <w:rFonts w:ascii="David" w:eastAsia="Calibri" w:hAnsi="David"/>
          <w:noProof w:val="0"/>
          <w:rtl/>
        </w:rPr>
        <w:t xml:space="preserve"> - הבהיר לעניין הפגישה עם עו"ד בעניין הדירה ב</w:t>
      </w:r>
      <w:r w:rsidR="00ED4925" w:rsidRPr="007279C4">
        <w:rPr>
          <w:rFonts w:ascii="David" w:eastAsia="Calibri" w:hAnsi="David"/>
          <w:noProof w:val="0"/>
          <w:sz w:val="22"/>
          <w:szCs w:val="22"/>
        </w:rPr>
        <w:t>Z</w:t>
      </w:r>
      <w:r w:rsidRPr="00454AEC">
        <w:rPr>
          <w:rFonts w:ascii="David" w:eastAsia="Calibri" w:hAnsi="David"/>
          <w:noProof w:val="0"/>
          <w:rtl/>
        </w:rPr>
        <w:t xml:space="preserve">, כי יכול להיות שהיו אצל עו"ד אחר, עו"ד </w:t>
      </w:r>
      <w:r w:rsidR="00ED4925">
        <w:rPr>
          <w:rFonts w:ascii="David" w:eastAsia="Calibri" w:hAnsi="David"/>
          <w:noProof w:val="0"/>
          <w:rtl/>
        </w:rPr>
        <w:t>י.</w:t>
      </w:r>
      <w:r w:rsidRPr="00454AEC">
        <w:rPr>
          <w:rFonts w:ascii="David" w:eastAsia="Calibri" w:hAnsi="David"/>
          <w:noProof w:val="0"/>
          <w:rtl/>
        </w:rPr>
        <w:t xml:space="preserve"> (פרוט' עמ' 50):</w:t>
      </w:r>
    </w:p>
    <w:p w:rsidR="00454AEC" w:rsidRPr="00454AEC" w:rsidRDefault="00454AEC" w:rsidP="00454AEC">
      <w:pPr>
        <w:tabs>
          <w:tab w:val="left" w:pos="509"/>
          <w:tab w:val="left" w:pos="1076"/>
        </w:tabs>
        <w:spacing w:after="160"/>
        <w:ind w:left="2880" w:right="426" w:hanging="1800"/>
        <w:jc w:val="both"/>
        <w:rPr>
          <w:rFonts w:ascii="David" w:eastAsia="Calibri" w:hAnsi="David"/>
          <w:b/>
          <w:bCs/>
          <w:noProof w:val="0"/>
          <w:rtl/>
          <w:lang w:eastAsia="he-IL"/>
        </w:rPr>
      </w:pPr>
      <w:r w:rsidRPr="00454AEC">
        <w:rPr>
          <w:rFonts w:ascii="David" w:eastAsia="Calibri" w:hAnsi="David"/>
          <w:b/>
          <w:bCs/>
          <w:noProof w:val="0"/>
          <w:rtl/>
          <w:lang w:eastAsia="he-IL"/>
        </w:rPr>
        <w:t xml:space="preserve">"עו"ד אפק: </w:t>
      </w:r>
      <w:r w:rsidRPr="00454AEC">
        <w:rPr>
          <w:rFonts w:ascii="David" w:eastAsia="Calibri" w:hAnsi="David"/>
          <w:b/>
          <w:bCs/>
          <w:noProof w:val="0"/>
          <w:rtl/>
          <w:lang w:eastAsia="he-IL"/>
        </w:rPr>
        <w:tab/>
        <w:t xml:space="preserve">שאלו אותך לגבי זה שאתה בתצהיר כתבת שאבא שלך לקח אותך לעו"ד </w:t>
      </w:r>
      <w:r w:rsidR="00ED4925">
        <w:rPr>
          <w:rFonts w:ascii="David" w:eastAsia="Calibri" w:hAnsi="David"/>
          <w:b/>
          <w:bCs/>
          <w:noProof w:val="0"/>
          <w:rtl/>
          <w:lang w:eastAsia="he-IL"/>
        </w:rPr>
        <w:t>מ.</w:t>
      </w:r>
      <w:r w:rsidRPr="00454AEC">
        <w:rPr>
          <w:rFonts w:ascii="David" w:eastAsia="Calibri" w:hAnsi="David"/>
          <w:b/>
          <w:bCs/>
          <w:noProof w:val="0"/>
          <w:rtl/>
          <w:lang w:eastAsia="he-IL"/>
        </w:rPr>
        <w:t xml:space="preserve"> להקריא את הצוואה. ומצד שני, עו"ד </w:t>
      </w:r>
      <w:r w:rsidR="00ED4925">
        <w:rPr>
          <w:rFonts w:ascii="David" w:eastAsia="Calibri" w:hAnsi="David"/>
          <w:b/>
          <w:bCs/>
          <w:noProof w:val="0"/>
          <w:rtl/>
          <w:lang w:eastAsia="he-IL"/>
        </w:rPr>
        <w:t>מ.</w:t>
      </w:r>
      <w:r w:rsidRPr="00454AEC">
        <w:rPr>
          <w:rFonts w:ascii="David" w:eastAsia="Calibri" w:hAnsi="David"/>
          <w:b/>
          <w:bCs/>
          <w:noProof w:val="0"/>
          <w:rtl/>
          <w:lang w:eastAsia="he-IL"/>
        </w:rPr>
        <w:t xml:space="preserve"> העיד שהוא לא זוכר את הקטע הזה של להקריא את הצוואה בפניכם. יכול להיות שזה לא היה עו"ד </w:t>
      </w:r>
      <w:r w:rsidR="00ED4925">
        <w:rPr>
          <w:rFonts w:ascii="David" w:eastAsia="Calibri" w:hAnsi="David"/>
          <w:b/>
          <w:bCs/>
          <w:noProof w:val="0"/>
          <w:rtl/>
          <w:lang w:eastAsia="he-IL"/>
        </w:rPr>
        <w:t>מ.</w:t>
      </w:r>
      <w:r w:rsidRPr="00454AEC">
        <w:rPr>
          <w:rFonts w:ascii="David" w:eastAsia="Calibri" w:hAnsi="David"/>
          <w:b/>
          <w:bCs/>
          <w:noProof w:val="0"/>
          <w:rtl/>
          <w:lang w:eastAsia="he-IL"/>
        </w:rPr>
        <w:t xml:space="preserve">? יכול להיות שזה עו"ד אחר? אתה ראית את </w:t>
      </w:r>
      <w:r w:rsidR="00ED4925">
        <w:rPr>
          <w:rFonts w:ascii="David" w:eastAsia="Calibri" w:hAnsi="David"/>
          <w:b/>
          <w:bCs/>
          <w:noProof w:val="0"/>
          <w:rtl/>
          <w:lang w:eastAsia="he-IL"/>
        </w:rPr>
        <w:t>מ.</w:t>
      </w:r>
      <w:r w:rsidRPr="00454AEC">
        <w:rPr>
          <w:rFonts w:ascii="David" w:eastAsia="Calibri" w:hAnsi="David"/>
          <w:b/>
          <w:bCs/>
          <w:noProof w:val="0"/>
          <w:rtl/>
          <w:lang w:eastAsia="he-IL"/>
        </w:rPr>
        <w:t>, זה העו"ד שהלכת אליו לשמוע את ההקראה של הצוואה?</w:t>
      </w:r>
    </w:p>
    <w:p w:rsidR="00454AEC" w:rsidRPr="00454AEC" w:rsidRDefault="00454AEC" w:rsidP="00B15218">
      <w:pPr>
        <w:tabs>
          <w:tab w:val="left" w:pos="509"/>
          <w:tab w:val="left" w:pos="1076"/>
        </w:tabs>
        <w:spacing w:after="160"/>
        <w:ind w:left="2880" w:right="426" w:hanging="1800"/>
        <w:jc w:val="both"/>
        <w:rPr>
          <w:rFonts w:ascii="David" w:eastAsia="Calibri" w:hAnsi="David"/>
          <w:b/>
          <w:bCs/>
          <w:noProof w:val="0"/>
          <w:lang w:eastAsia="he-IL"/>
        </w:rPr>
      </w:pPr>
      <w:r w:rsidRPr="00454AEC">
        <w:rPr>
          <w:rFonts w:ascii="David" w:eastAsia="Calibri" w:hAnsi="David"/>
          <w:b/>
          <w:bCs/>
          <w:noProof w:val="0"/>
          <w:rtl/>
          <w:lang w:eastAsia="he-IL"/>
        </w:rPr>
        <w:t xml:space="preserve">העד: </w:t>
      </w:r>
      <w:r w:rsidRPr="00454AEC">
        <w:rPr>
          <w:rFonts w:ascii="David" w:eastAsia="Calibri" w:hAnsi="David"/>
          <w:b/>
          <w:bCs/>
          <w:noProof w:val="0"/>
          <w:rtl/>
          <w:lang w:eastAsia="he-IL"/>
        </w:rPr>
        <w:tab/>
        <w:t xml:space="preserve">מה שאתה שואל, לא זיהיתי אותו בפנים, גם לא בקול, אבל היה לו את הצוואה של אמא שלי, </w:t>
      </w:r>
      <w:r w:rsidR="00ED4925">
        <w:rPr>
          <w:rFonts w:ascii="David" w:eastAsia="Calibri" w:hAnsi="David"/>
          <w:b/>
          <w:bCs/>
          <w:noProof w:val="0"/>
          <w:rtl/>
          <w:lang w:eastAsia="he-IL"/>
        </w:rPr>
        <w:t>א.</w:t>
      </w:r>
      <w:r w:rsidRPr="00454AEC">
        <w:rPr>
          <w:rFonts w:ascii="David" w:eastAsia="Calibri" w:hAnsi="David"/>
          <w:b/>
          <w:bCs/>
          <w:noProof w:val="0"/>
          <w:rtl/>
          <w:lang w:eastAsia="he-IL"/>
        </w:rPr>
        <w:t>, נכון? אז,</w:t>
      </w:r>
    </w:p>
    <w:p w:rsidR="00454AEC" w:rsidRPr="00454AEC" w:rsidRDefault="00454AEC" w:rsidP="00454AEC">
      <w:pPr>
        <w:tabs>
          <w:tab w:val="left" w:pos="509"/>
          <w:tab w:val="left" w:pos="1076"/>
        </w:tabs>
        <w:spacing w:after="160"/>
        <w:ind w:left="2880" w:right="426" w:hanging="1800"/>
        <w:jc w:val="both"/>
        <w:rPr>
          <w:rFonts w:ascii="David" w:eastAsia="Calibri" w:hAnsi="David"/>
          <w:b/>
          <w:bCs/>
          <w:noProof w:val="0"/>
          <w:rtl/>
          <w:lang w:eastAsia="he-IL"/>
        </w:rPr>
      </w:pPr>
      <w:r w:rsidRPr="00454AEC">
        <w:rPr>
          <w:rFonts w:ascii="David" w:eastAsia="Calibri" w:hAnsi="David"/>
          <w:b/>
          <w:bCs/>
          <w:noProof w:val="0"/>
          <w:rtl/>
          <w:lang w:eastAsia="he-IL"/>
        </w:rPr>
        <w:lastRenderedPageBreak/>
        <w:t xml:space="preserve">עו"ד אפק: </w:t>
      </w:r>
      <w:r w:rsidRPr="00454AEC">
        <w:rPr>
          <w:rFonts w:ascii="David" w:eastAsia="Calibri" w:hAnsi="David"/>
          <w:b/>
          <w:bCs/>
          <w:noProof w:val="0"/>
          <w:rtl/>
          <w:lang w:eastAsia="he-IL"/>
        </w:rPr>
        <w:tab/>
        <w:t xml:space="preserve">יכול להיות שהלכתם בטעות, אולי הלכתם למי שעשה את הצו קיום צוואה, לעו"ד </w:t>
      </w:r>
      <w:r w:rsidR="00ED4925">
        <w:rPr>
          <w:rFonts w:ascii="David" w:eastAsia="Calibri" w:hAnsi="David"/>
          <w:b/>
          <w:bCs/>
          <w:noProof w:val="0"/>
          <w:rtl/>
          <w:lang w:eastAsia="he-IL"/>
        </w:rPr>
        <w:t>י.</w:t>
      </w:r>
      <w:r w:rsidRPr="00454AEC">
        <w:rPr>
          <w:rFonts w:ascii="David" w:eastAsia="Calibri" w:hAnsi="David"/>
          <w:b/>
          <w:bCs/>
          <w:noProof w:val="0"/>
          <w:rtl/>
          <w:lang w:eastAsia="he-IL"/>
        </w:rPr>
        <w:t>', לשמוע את הצוואה הזאת? יכול להיות? אבא שלך לקח אותך, אתה זוכר איזה עו"ד? אתה זוכר לאיזה עו"ד הלכת?</w:t>
      </w:r>
    </w:p>
    <w:p w:rsidR="00454AEC" w:rsidRPr="00454AEC" w:rsidRDefault="00454AEC" w:rsidP="00B15218">
      <w:pPr>
        <w:tabs>
          <w:tab w:val="left" w:pos="509"/>
          <w:tab w:val="left" w:pos="1076"/>
        </w:tabs>
        <w:spacing w:after="160"/>
        <w:ind w:left="2880" w:right="426" w:hanging="1800"/>
        <w:jc w:val="both"/>
        <w:rPr>
          <w:rFonts w:ascii="David" w:eastAsia="Calibri" w:hAnsi="David"/>
          <w:b/>
          <w:bCs/>
          <w:noProof w:val="0"/>
          <w:lang w:eastAsia="he-IL"/>
        </w:rPr>
      </w:pPr>
      <w:r w:rsidRPr="00454AEC">
        <w:rPr>
          <w:rFonts w:ascii="David" w:eastAsia="Calibri" w:hAnsi="David"/>
          <w:b/>
          <w:bCs/>
          <w:noProof w:val="0"/>
          <w:rtl/>
          <w:lang w:eastAsia="he-IL"/>
        </w:rPr>
        <w:t xml:space="preserve">העד: </w:t>
      </w:r>
      <w:r w:rsidRPr="00454AEC">
        <w:rPr>
          <w:rFonts w:ascii="David" w:eastAsia="Calibri" w:hAnsi="David"/>
          <w:b/>
          <w:bCs/>
          <w:noProof w:val="0"/>
          <w:rtl/>
          <w:lang w:eastAsia="he-IL"/>
        </w:rPr>
        <w:tab/>
        <w:t>אז כנראה שאני לא, הניחוש שלי, שאלת אותי איך הוא נראה, אם אני זוכר איך הוא נראה, הייתי רוצה לומר גבוה ורזה. ראיתי מישהו שהוא לא גבוה,</w:t>
      </w:r>
    </w:p>
    <w:p w:rsidR="00454AEC" w:rsidRPr="00454AEC" w:rsidRDefault="00454AEC" w:rsidP="00454AEC">
      <w:pPr>
        <w:tabs>
          <w:tab w:val="left" w:pos="509"/>
          <w:tab w:val="left" w:pos="1076"/>
        </w:tabs>
        <w:spacing w:after="160"/>
        <w:ind w:left="2880" w:right="426" w:hanging="1800"/>
        <w:jc w:val="both"/>
        <w:rPr>
          <w:rFonts w:ascii="David" w:eastAsia="Calibri" w:hAnsi="David"/>
          <w:b/>
          <w:bCs/>
          <w:noProof w:val="0"/>
          <w:lang w:eastAsia="he-IL"/>
        </w:rPr>
      </w:pPr>
      <w:r w:rsidRPr="00454AEC">
        <w:rPr>
          <w:rFonts w:ascii="David" w:eastAsia="Calibri" w:hAnsi="David"/>
          <w:b/>
          <w:bCs/>
          <w:noProof w:val="0"/>
          <w:rtl/>
          <w:lang w:eastAsia="he-IL"/>
        </w:rPr>
        <w:t xml:space="preserve">עו"ד אפק: </w:t>
      </w:r>
      <w:r w:rsidRPr="00454AEC">
        <w:rPr>
          <w:rFonts w:ascii="David" w:eastAsia="Calibri" w:hAnsi="David"/>
          <w:b/>
          <w:bCs/>
          <w:noProof w:val="0"/>
          <w:rtl/>
          <w:lang w:eastAsia="he-IL"/>
        </w:rPr>
        <w:tab/>
        <w:t xml:space="preserve">ז"א שיכול להיות שבטעות חשבת שזה עו"ד </w:t>
      </w:r>
      <w:r w:rsidR="00ED4925">
        <w:rPr>
          <w:rFonts w:ascii="David" w:eastAsia="Calibri" w:hAnsi="David"/>
          <w:b/>
          <w:bCs/>
          <w:noProof w:val="0"/>
          <w:rtl/>
          <w:lang w:eastAsia="he-IL"/>
        </w:rPr>
        <w:t>מ.</w:t>
      </w:r>
      <w:r w:rsidRPr="00454AEC">
        <w:rPr>
          <w:rFonts w:ascii="David" w:eastAsia="Calibri" w:hAnsi="David"/>
          <w:b/>
          <w:bCs/>
          <w:noProof w:val="0"/>
          <w:rtl/>
          <w:lang w:eastAsia="he-IL"/>
        </w:rPr>
        <w:t>, ובעצם הלכתם לשמוע את זה מעו"ד אחר?</w:t>
      </w:r>
    </w:p>
    <w:p w:rsidR="00454AEC" w:rsidRPr="00454AEC" w:rsidRDefault="00454AEC" w:rsidP="00B15218">
      <w:pPr>
        <w:tabs>
          <w:tab w:val="left" w:pos="509"/>
          <w:tab w:val="left" w:pos="1076"/>
        </w:tabs>
        <w:spacing w:after="160"/>
        <w:ind w:left="2880" w:right="426" w:hanging="1800"/>
        <w:jc w:val="both"/>
        <w:rPr>
          <w:rFonts w:ascii="David" w:eastAsia="Calibri" w:hAnsi="David"/>
          <w:b/>
          <w:bCs/>
          <w:noProof w:val="0"/>
          <w:lang w:eastAsia="he-IL"/>
        </w:rPr>
      </w:pPr>
      <w:r w:rsidRPr="00454AEC">
        <w:rPr>
          <w:rFonts w:ascii="David" w:eastAsia="Calibri" w:hAnsi="David"/>
          <w:b/>
          <w:bCs/>
          <w:noProof w:val="0"/>
          <w:rtl/>
          <w:lang w:eastAsia="he-IL"/>
        </w:rPr>
        <w:t xml:space="preserve">העד: </w:t>
      </w:r>
      <w:r w:rsidRPr="00454AEC">
        <w:rPr>
          <w:rFonts w:ascii="David" w:eastAsia="Calibri" w:hAnsi="David"/>
          <w:b/>
          <w:bCs/>
          <w:noProof w:val="0"/>
          <w:rtl/>
          <w:lang w:eastAsia="he-IL"/>
        </w:rPr>
        <w:tab/>
        <w:t>יכול להיות, אבל אני לא יודע."</w:t>
      </w:r>
    </w:p>
    <w:p w:rsidR="00B15218" w:rsidRDefault="00454AEC" w:rsidP="00B15218">
      <w:pPr>
        <w:spacing w:after="160" w:line="360" w:lineRule="auto"/>
        <w:ind w:left="720"/>
        <w:jc w:val="both"/>
        <w:rPr>
          <w:rFonts w:ascii="David" w:eastAsia="Calibri" w:hAnsi="David"/>
          <w:noProof w:val="0"/>
          <w:rtl/>
        </w:rPr>
      </w:pPr>
      <w:r w:rsidRPr="00454AEC">
        <w:rPr>
          <w:rFonts w:ascii="David" w:eastAsia="Calibri" w:hAnsi="David"/>
          <w:noProof w:val="0"/>
          <w:rtl/>
        </w:rPr>
        <w:t xml:space="preserve">ככל שהתובע ואביו נפגשו עם עו"ד </w:t>
      </w:r>
      <w:r w:rsidR="00ED4925">
        <w:rPr>
          <w:rFonts w:ascii="David" w:eastAsia="Calibri" w:hAnsi="David"/>
          <w:noProof w:val="0"/>
          <w:rtl/>
        </w:rPr>
        <w:t>י.</w:t>
      </w:r>
      <w:r w:rsidRPr="00454AEC">
        <w:rPr>
          <w:rFonts w:ascii="David" w:eastAsia="Calibri" w:hAnsi="David"/>
          <w:noProof w:val="0"/>
          <w:rtl/>
        </w:rPr>
        <w:t xml:space="preserve"> בקשר לצוואת המנוחה, סביר להניח כי אמר להם, כפי שאמר ל</w:t>
      </w:r>
      <w:r w:rsidR="00ED4925">
        <w:rPr>
          <w:rFonts w:ascii="David" w:eastAsia="Calibri" w:hAnsi="David"/>
          <w:noProof w:val="0"/>
          <w:rtl/>
        </w:rPr>
        <w:t>א.</w:t>
      </w:r>
      <w:r w:rsidRPr="00454AEC">
        <w:rPr>
          <w:rFonts w:ascii="David" w:eastAsia="Calibri" w:hAnsi="David"/>
          <w:noProof w:val="0"/>
          <w:rtl/>
        </w:rPr>
        <w:t xml:space="preserve"> בחייה, כי לאחר 120 שלה הזכויות עוברות ל</w:t>
      </w:r>
      <w:r w:rsidR="00ED4925">
        <w:rPr>
          <w:rFonts w:ascii="David" w:eastAsia="Calibri" w:hAnsi="David"/>
          <w:noProof w:val="0"/>
          <w:rtl/>
        </w:rPr>
        <w:t>ש.</w:t>
      </w:r>
      <w:r w:rsidRPr="00454AEC">
        <w:rPr>
          <w:rFonts w:ascii="David" w:eastAsia="Calibri" w:hAnsi="David"/>
          <w:noProof w:val="0"/>
          <w:rtl/>
        </w:rPr>
        <w:t>.</w:t>
      </w:r>
      <w:r w:rsidR="00B15218">
        <w:rPr>
          <w:rFonts w:ascii="David" w:eastAsia="Calibri" w:hAnsi="David" w:hint="cs"/>
          <w:noProof w:val="0"/>
          <w:rtl/>
        </w:rPr>
        <w:t xml:space="preserve"> </w:t>
      </w:r>
    </w:p>
    <w:p w:rsidR="00454AEC" w:rsidRPr="00454AEC" w:rsidRDefault="00454AEC" w:rsidP="00722DC5">
      <w:pPr>
        <w:spacing w:after="160" w:line="360" w:lineRule="auto"/>
        <w:ind w:left="720"/>
        <w:jc w:val="both"/>
        <w:rPr>
          <w:rFonts w:ascii="David" w:eastAsia="Calibri" w:hAnsi="David"/>
          <w:noProof w:val="0"/>
          <w:rtl/>
        </w:rPr>
      </w:pPr>
      <w:r w:rsidRPr="00454AEC">
        <w:rPr>
          <w:rFonts w:ascii="David" w:eastAsia="Calibri" w:hAnsi="David"/>
          <w:noProof w:val="0"/>
          <w:rtl/>
        </w:rPr>
        <w:t xml:space="preserve">אני מקבלת את הצהרת התובע בעניין, כי הבין מתוך כך שאין לו זכויות בדירה לאחר פטירת </w:t>
      </w:r>
      <w:r w:rsidR="00ED4925">
        <w:rPr>
          <w:rFonts w:ascii="David" w:eastAsia="Calibri" w:hAnsi="David"/>
          <w:noProof w:val="0"/>
          <w:rtl/>
        </w:rPr>
        <w:t>א.</w:t>
      </w:r>
      <w:r w:rsidRPr="00454AEC">
        <w:rPr>
          <w:rFonts w:ascii="David" w:eastAsia="Calibri" w:hAnsi="David"/>
          <w:noProof w:val="0"/>
          <w:rtl/>
        </w:rPr>
        <w:t xml:space="preserve"> ולכן לא פעל בהליך מתאים.</w:t>
      </w:r>
      <w:r w:rsidR="00722DC5">
        <w:rPr>
          <w:rFonts w:ascii="David" w:eastAsia="Calibri" w:hAnsi="David" w:hint="cs"/>
          <w:noProof w:val="0"/>
          <w:rtl/>
        </w:rPr>
        <w:t xml:space="preserve"> </w:t>
      </w:r>
      <w:r w:rsidRPr="00454AEC">
        <w:rPr>
          <w:rFonts w:ascii="David" w:eastAsia="Calibri" w:hAnsi="David"/>
          <w:noProof w:val="0"/>
          <w:rtl/>
        </w:rPr>
        <w:t xml:space="preserve">אני מאמינה לתובע כי לראשונה ראה את צוואת המנוחה ותצהיר עו"ד </w:t>
      </w:r>
      <w:r w:rsidR="00ED4925">
        <w:rPr>
          <w:rFonts w:ascii="David" w:eastAsia="Calibri" w:hAnsi="David"/>
          <w:noProof w:val="0"/>
          <w:rtl/>
        </w:rPr>
        <w:t>מ.</w:t>
      </w:r>
      <w:r w:rsidRPr="00454AEC">
        <w:rPr>
          <w:rFonts w:ascii="David" w:eastAsia="Calibri" w:hAnsi="David"/>
          <w:noProof w:val="0"/>
          <w:rtl/>
        </w:rPr>
        <w:t xml:space="preserve"> רק במסגרת בקשת מנה</w:t>
      </w:r>
      <w:r w:rsidR="00B15218">
        <w:rPr>
          <w:rFonts w:ascii="David" w:eastAsia="Calibri" w:hAnsi="David" w:hint="cs"/>
          <w:noProof w:val="0"/>
          <w:rtl/>
        </w:rPr>
        <w:t xml:space="preserve">"ע </w:t>
      </w:r>
      <w:r w:rsidRPr="00454AEC">
        <w:rPr>
          <w:rFonts w:ascii="David" w:eastAsia="Calibri" w:hAnsi="David"/>
          <w:noProof w:val="0"/>
          <w:rtl/>
        </w:rPr>
        <w:t>בשנת 2021.</w:t>
      </w:r>
    </w:p>
    <w:p w:rsidR="00454AEC" w:rsidRPr="00454AEC" w:rsidRDefault="00454AEC" w:rsidP="00B15218">
      <w:pPr>
        <w:spacing w:after="160" w:line="360" w:lineRule="auto"/>
        <w:ind w:left="720"/>
        <w:jc w:val="both"/>
        <w:rPr>
          <w:rFonts w:ascii="David" w:eastAsia="Calibri" w:hAnsi="David"/>
          <w:noProof w:val="0"/>
          <w:rtl/>
        </w:rPr>
      </w:pPr>
      <w:r w:rsidRPr="00454AEC">
        <w:rPr>
          <w:rFonts w:ascii="David" w:eastAsia="Calibri" w:hAnsi="David"/>
          <w:noProof w:val="0"/>
          <w:rtl/>
        </w:rPr>
        <w:t>מתוך כך אני דוחה את טענת מנה</w:t>
      </w:r>
      <w:r w:rsidR="00B15218">
        <w:rPr>
          <w:rFonts w:ascii="David" w:eastAsia="Calibri" w:hAnsi="David" w:hint="cs"/>
          <w:noProof w:val="0"/>
          <w:rtl/>
        </w:rPr>
        <w:t xml:space="preserve">"ע </w:t>
      </w:r>
      <w:r w:rsidRPr="00454AEC">
        <w:rPr>
          <w:rFonts w:ascii="David" w:eastAsia="Calibri" w:hAnsi="David"/>
          <w:noProof w:val="0"/>
          <w:rtl/>
        </w:rPr>
        <w:t>להתיישנות או אף שיהוי לא סביר בהגשת ההליך.</w:t>
      </w:r>
    </w:p>
    <w:p w:rsidR="00454AEC" w:rsidRPr="00454AEC" w:rsidRDefault="00454AEC" w:rsidP="00454AEC">
      <w:pPr>
        <w:spacing w:after="160" w:line="360" w:lineRule="auto"/>
        <w:jc w:val="both"/>
        <w:rPr>
          <w:rFonts w:ascii="David" w:eastAsia="Calibri" w:hAnsi="David"/>
          <w:b/>
          <w:bCs/>
          <w:noProof w:val="0"/>
          <w:sz w:val="28"/>
          <w:szCs w:val="28"/>
          <w:u w:val="single"/>
          <w:rtl/>
        </w:rPr>
      </w:pPr>
      <w:r w:rsidRPr="00454AEC">
        <w:rPr>
          <w:rFonts w:ascii="David" w:eastAsia="Calibri" w:hAnsi="David"/>
          <w:b/>
          <w:bCs/>
          <w:noProof w:val="0"/>
          <w:sz w:val="28"/>
          <w:szCs w:val="28"/>
          <w:u w:val="single"/>
          <w:rtl/>
        </w:rPr>
        <w:t>סוף דבר</w:t>
      </w:r>
    </w:p>
    <w:p w:rsidR="00454AEC" w:rsidRPr="00454AEC" w:rsidRDefault="00B15218" w:rsidP="007279C4">
      <w:pPr>
        <w:tabs>
          <w:tab w:val="left" w:pos="509"/>
        </w:tabs>
        <w:spacing w:after="160" w:line="360" w:lineRule="auto"/>
        <w:ind w:left="509" w:hanging="509"/>
        <w:jc w:val="both"/>
        <w:rPr>
          <w:rFonts w:ascii="David" w:eastAsia="Calibri" w:hAnsi="David"/>
          <w:b/>
          <w:bCs/>
          <w:noProof w:val="0"/>
          <w:rtl/>
        </w:rPr>
      </w:pPr>
      <w:r>
        <w:rPr>
          <w:rFonts w:ascii="David" w:eastAsia="Calibri" w:hAnsi="David" w:hint="cs"/>
          <w:noProof w:val="0"/>
          <w:rtl/>
        </w:rPr>
        <w:t>25</w:t>
      </w:r>
      <w:r w:rsidR="00454AEC" w:rsidRPr="00454AEC">
        <w:rPr>
          <w:rFonts w:ascii="David" w:eastAsia="Calibri" w:hAnsi="David"/>
          <w:noProof w:val="0"/>
          <w:rtl/>
        </w:rPr>
        <w:t>.</w:t>
      </w:r>
      <w:r w:rsidR="00454AEC" w:rsidRPr="00454AEC">
        <w:rPr>
          <w:rFonts w:ascii="David" w:eastAsia="Calibri" w:hAnsi="David"/>
          <w:noProof w:val="0"/>
          <w:rtl/>
        </w:rPr>
        <w:tab/>
        <w:t>שוכנעתי כי נפלה טעות סופר בסעיף 4 בצוואת המנוחה, באופן שהושמטה בשגגה על ידי עוה"ד עורך הצוואה המילה "לפני" לאחר המילה "לעולמה", במשמעות סעיף 32 לחוק הירושה. שוכנעתי כי ניתן לקבוע בבירור את כוונתה האמיתית של המנוחה ובהתאם יש לתקן נוסח הסעיף כך שיירשם:</w:t>
      </w:r>
      <w:r>
        <w:rPr>
          <w:rFonts w:ascii="David" w:eastAsia="Calibri" w:hAnsi="David" w:hint="cs"/>
          <w:noProof w:val="0"/>
          <w:rtl/>
        </w:rPr>
        <w:t xml:space="preserve"> </w:t>
      </w:r>
      <w:r w:rsidR="00454AEC" w:rsidRPr="00454AEC">
        <w:rPr>
          <w:rFonts w:ascii="David" w:eastAsia="Calibri" w:hAnsi="David"/>
          <w:b/>
          <w:bCs/>
          <w:noProof w:val="0"/>
          <w:rtl/>
        </w:rPr>
        <w:t xml:space="preserve">"אם בתי, </w:t>
      </w:r>
      <w:r w:rsidR="00ED4925">
        <w:rPr>
          <w:rFonts w:ascii="David" w:eastAsia="Calibri" w:hAnsi="David"/>
          <w:b/>
          <w:bCs/>
          <w:noProof w:val="0"/>
          <w:rtl/>
        </w:rPr>
        <w:t>א.</w:t>
      </w:r>
      <w:r w:rsidR="00454AEC" w:rsidRPr="00454AEC">
        <w:rPr>
          <w:rFonts w:ascii="David" w:eastAsia="Calibri" w:hAnsi="David"/>
          <w:b/>
          <w:bCs/>
          <w:noProof w:val="0"/>
          <w:rtl/>
        </w:rPr>
        <w:t xml:space="preserve">, תלך חו"ח לעולמה לפני – יעבור כל חלקה עפ"י צוואה זו לאחיה, </w:t>
      </w:r>
      <w:r w:rsidR="00ED4925">
        <w:rPr>
          <w:rFonts w:ascii="David" w:eastAsia="Calibri" w:hAnsi="David"/>
          <w:b/>
          <w:bCs/>
          <w:noProof w:val="0"/>
          <w:rtl/>
        </w:rPr>
        <w:t>ש.</w:t>
      </w:r>
      <w:r w:rsidR="00454AEC" w:rsidRPr="00454AEC">
        <w:rPr>
          <w:rFonts w:ascii="David" w:eastAsia="Calibri" w:hAnsi="David"/>
          <w:b/>
          <w:bCs/>
          <w:noProof w:val="0"/>
          <w:rtl/>
        </w:rPr>
        <w:t xml:space="preserve"> "</w:t>
      </w:r>
    </w:p>
    <w:p w:rsidR="00454AEC" w:rsidRPr="00454AEC" w:rsidRDefault="00722DC5" w:rsidP="00B15218">
      <w:pPr>
        <w:tabs>
          <w:tab w:val="left" w:pos="509"/>
        </w:tabs>
        <w:spacing w:after="160" w:line="360" w:lineRule="auto"/>
        <w:jc w:val="both"/>
        <w:rPr>
          <w:rFonts w:ascii="David" w:eastAsia="Calibri" w:hAnsi="David"/>
          <w:b/>
          <w:bCs/>
          <w:noProof w:val="0"/>
          <w:rtl/>
        </w:rPr>
      </w:pPr>
      <w:r>
        <w:rPr>
          <w:rFonts w:ascii="David" w:eastAsia="Calibri" w:hAnsi="David" w:hint="cs"/>
          <w:noProof w:val="0"/>
          <w:rtl/>
        </w:rPr>
        <w:t>26</w:t>
      </w:r>
      <w:r w:rsidR="00454AEC" w:rsidRPr="00454AEC">
        <w:rPr>
          <w:rFonts w:ascii="David" w:eastAsia="Calibri" w:hAnsi="David"/>
          <w:noProof w:val="0"/>
          <w:rtl/>
        </w:rPr>
        <w:t>.</w:t>
      </w:r>
      <w:r w:rsidR="00454AEC" w:rsidRPr="00454AEC">
        <w:rPr>
          <w:rFonts w:ascii="David" w:eastAsia="Calibri" w:hAnsi="David"/>
          <w:noProof w:val="0"/>
          <w:rtl/>
        </w:rPr>
        <w:tab/>
      </w:r>
      <w:r w:rsidR="00454AEC" w:rsidRPr="00454AEC">
        <w:rPr>
          <w:rFonts w:ascii="David" w:eastAsia="Calibri" w:hAnsi="David"/>
          <w:b/>
          <w:bCs/>
          <w:noProof w:val="0"/>
          <w:rtl/>
        </w:rPr>
        <w:t xml:space="preserve">תביעת התובע לתיקון </w:t>
      </w:r>
      <w:r w:rsidR="00B15218">
        <w:rPr>
          <w:rFonts w:ascii="David" w:eastAsia="Calibri" w:hAnsi="David" w:hint="cs"/>
          <w:b/>
          <w:bCs/>
          <w:noProof w:val="0"/>
          <w:rtl/>
        </w:rPr>
        <w:t>סעיף 4 ב</w:t>
      </w:r>
      <w:r w:rsidR="00454AEC" w:rsidRPr="00454AEC">
        <w:rPr>
          <w:rFonts w:ascii="David" w:eastAsia="Calibri" w:hAnsi="David"/>
          <w:b/>
          <w:bCs/>
          <w:noProof w:val="0"/>
          <w:rtl/>
        </w:rPr>
        <w:t>צווא</w:t>
      </w:r>
      <w:r w:rsidR="00B15218">
        <w:rPr>
          <w:rFonts w:ascii="David" w:eastAsia="Calibri" w:hAnsi="David" w:hint="cs"/>
          <w:b/>
          <w:bCs/>
          <w:noProof w:val="0"/>
          <w:rtl/>
        </w:rPr>
        <w:t xml:space="preserve">ת המנוחה - </w:t>
      </w:r>
      <w:r w:rsidR="00454AEC" w:rsidRPr="00454AEC">
        <w:rPr>
          <w:rFonts w:ascii="David" w:eastAsia="Calibri" w:hAnsi="David"/>
          <w:b/>
          <w:bCs/>
          <w:noProof w:val="0"/>
          <w:rtl/>
        </w:rPr>
        <w:t>מתקבלת.</w:t>
      </w:r>
    </w:p>
    <w:p w:rsidR="00454AEC" w:rsidRPr="00454AEC" w:rsidRDefault="00454AEC" w:rsidP="00454AEC">
      <w:pPr>
        <w:tabs>
          <w:tab w:val="left" w:pos="509"/>
        </w:tabs>
        <w:spacing w:after="160" w:line="360" w:lineRule="auto"/>
        <w:jc w:val="both"/>
        <w:rPr>
          <w:rFonts w:ascii="David" w:eastAsia="Calibri" w:hAnsi="David"/>
          <w:b/>
          <w:bCs/>
          <w:noProof w:val="0"/>
          <w:rtl/>
        </w:rPr>
      </w:pPr>
      <w:r w:rsidRPr="00454AEC">
        <w:rPr>
          <w:rFonts w:ascii="David" w:eastAsia="Calibri" w:hAnsi="David"/>
          <w:b/>
          <w:bCs/>
          <w:noProof w:val="0"/>
          <w:rtl/>
        </w:rPr>
        <w:tab/>
        <w:t>צו קיום צוואה מתוקן ינתן בנפרד.</w:t>
      </w:r>
    </w:p>
    <w:p w:rsidR="00454AEC" w:rsidRPr="00454AEC" w:rsidRDefault="00722DC5" w:rsidP="00722DC5">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lastRenderedPageBreak/>
        <w:t>27</w:t>
      </w:r>
      <w:r w:rsidR="00454AEC" w:rsidRPr="00454AEC">
        <w:rPr>
          <w:rFonts w:ascii="David" w:eastAsia="Calibri" w:hAnsi="David"/>
          <w:noProof w:val="0"/>
          <w:rtl/>
        </w:rPr>
        <w:t>.</w:t>
      </w:r>
      <w:r w:rsidR="00454AEC" w:rsidRPr="00454AEC">
        <w:rPr>
          <w:rFonts w:ascii="David" w:eastAsia="Calibri" w:hAnsi="David"/>
          <w:noProof w:val="0"/>
          <w:rtl/>
        </w:rPr>
        <w:tab/>
        <w:t>אני פוסקת את הוצאות התובע בהליך (לרבות אגרות – 1,236 ₪, שכ"ט עדים – 1,500 ₪),  ושכ"ט עו"ד, בשים לב כי ה</w:t>
      </w:r>
      <w:r>
        <w:rPr>
          <w:rFonts w:ascii="David" w:eastAsia="Calibri" w:hAnsi="David"/>
          <w:noProof w:val="0"/>
          <w:rtl/>
        </w:rPr>
        <w:t xml:space="preserve">הליך התנהל כארבע שנים, התקיימו </w:t>
      </w:r>
      <w:r>
        <w:rPr>
          <w:rFonts w:ascii="David" w:eastAsia="Calibri" w:hAnsi="David" w:hint="cs"/>
          <w:noProof w:val="0"/>
          <w:rtl/>
        </w:rPr>
        <w:t xml:space="preserve">ארבעה </w:t>
      </w:r>
      <w:r w:rsidR="00454AEC" w:rsidRPr="00454AEC">
        <w:rPr>
          <w:rFonts w:ascii="David" w:eastAsia="Calibri" w:hAnsi="David"/>
          <w:noProof w:val="0"/>
          <w:rtl/>
        </w:rPr>
        <w:t xml:space="preserve">דיונים - </w:t>
      </w:r>
      <w:r w:rsidR="00454AEC" w:rsidRPr="00454AEC">
        <w:rPr>
          <w:rFonts w:ascii="David" w:eastAsia="Calibri" w:hAnsi="David"/>
          <w:b/>
          <w:bCs/>
          <w:noProof w:val="0"/>
          <w:rtl/>
        </w:rPr>
        <w:t>בסכום כולל של 37,736 ₪</w:t>
      </w:r>
      <w:r w:rsidR="00454AEC" w:rsidRPr="00454AEC">
        <w:rPr>
          <w:rFonts w:ascii="David" w:eastAsia="Calibri" w:hAnsi="David"/>
          <w:noProof w:val="0"/>
          <w:rtl/>
        </w:rPr>
        <w:t>.</w:t>
      </w:r>
    </w:p>
    <w:p w:rsidR="00454AEC" w:rsidRPr="00454AEC" w:rsidRDefault="00454AEC" w:rsidP="007279C4">
      <w:pPr>
        <w:tabs>
          <w:tab w:val="left" w:pos="509"/>
        </w:tabs>
        <w:spacing w:after="160" w:line="360" w:lineRule="auto"/>
        <w:ind w:left="509" w:hanging="509"/>
        <w:jc w:val="both"/>
        <w:rPr>
          <w:rFonts w:ascii="David" w:eastAsia="Calibri" w:hAnsi="David"/>
          <w:noProof w:val="0"/>
          <w:rtl/>
        </w:rPr>
      </w:pPr>
      <w:r w:rsidRPr="00454AEC">
        <w:rPr>
          <w:rFonts w:ascii="David" w:eastAsia="Calibri" w:hAnsi="David"/>
          <w:noProof w:val="0"/>
          <w:rtl/>
        </w:rPr>
        <w:tab/>
        <w:t>הסכום ישולם לתובע על ידי מנה</w:t>
      </w:r>
      <w:r w:rsidR="00722DC5">
        <w:rPr>
          <w:rFonts w:ascii="David" w:eastAsia="Calibri" w:hAnsi="David" w:hint="cs"/>
          <w:noProof w:val="0"/>
          <w:rtl/>
        </w:rPr>
        <w:t xml:space="preserve">"ע </w:t>
      </w:r>
      <w:r w:rsidRPr="00454AEC">
        <w:rPr>
          <w:rFonts w:ascii="David" w:eastAsia="Calibri" w:hAnsi="David"/>
          <w:noProof w:val="0"/>
          <w:rtl/>
        </w:rPr>
        <w:t xml:space="preserve">מתוך עיזבון המנוח </w:t>
      </w:r>
      <w:r w:rsidR="00ED4925">
        <w:rPr>
          <w:rFonts w:ascii="David" w:eastAsia="Calibri" w:hAnsi="David"/>
          <w:noProof w:val="0"/>
          <w:rtl/>
        </w:rPr>
        <w:t>ש.</w:t>
      </w:r>
      <w:r w:rsidRPr="00454AEC">
        <w:rPr>
          <w:rFonts w:ascii="David" w:eastAsia="Calibri" w:hAnsi="David"/>
          <w:noProof w:val="0"/>
          <w:rtl/>
        </w:rPr>
        <w:t>, בתוך 30 ימים. ממועד זה ישא הסכום הפרשי הצמדה וריבית כדין עד התשלום בפועל.</w:t>
      </w:r>
    </w:p>
    <w:p w:rsidR="00454AEC" w:rsidRPr="00454AEC" w:rsidRDefault="00454AEC" w:rsidP="00454AEC">
      <w:pPr>
        <w:tabs>
          <w:tab w:val="left" w:pos="509"/>
        </w:tabs>
        <w:spacing w:after="160" w:line="360" w:lineRule="auto"/>
        <w:ind w:left="509" w:hanging="509"/>
        <w:jc w:val="both"/>
        <w:rPr>
          <w:rFonts w:ascii="David" w:eastAsia="Calibri" w:hAnsi="David"/>
          <w:noProof w:val="0"/>
          <w:u w:val="single"/>
          <w:rtl/>
        </w:rPr>
      </w:pPr>
      <w:r w:rsidRPr="00454AEC">
        <w:rPr>
          <w:rFonts w:ascii="David" w:eastAsia="Calibri" w:hAnsi="David"/>
          <w:noProof w:val="0"/>
          <w:u w:val="single"/>
          <w:rtl/>
        </w:rPr>
        <w:t>פסק הדין ניתן לפרסום, ללא פרטים מזהים.</w:t>
      </w:r>
    </w:p>
    <w:p w:rsidR="00454AEC" w:rsidRPr="00454AEC" w:rsidRDefault="00454AEC" w:rsidP="00454AEC">
      <w:pPr>
        <w:tabs>
          <w:tab w:val="left" w:pos="509"/>
        </w:tabs>
        <w:spacing w:after="160" w:line="360" w:lineRule="auto"/>
        <w:ind w:left="509" w:hanging="509"/>
        <w:jc w:val="both"/>
        <w:rPr>
          <w:rFonts w:ascii="David" w:eastAsia="Calibri" w:hAnsi="David"/>
          <w:noProof w:val="0"/>
          <w:u w:val="single"/>
          <w:rtl/>
        </w:rPr>
      </w:pPr>
      <w:r w:rsidRPr="00454AEC">
        <w:rPr>
          <w:rFonts w:ascii="David" w:eastAsia="Calibri" w:hAnsi="David"/>
          <w:noProof w:val="0"/>
          <w:u w:val="single"/>
          <w:rtl/>
        </w:rPr>
        <w:t>המזכירות תמציא לצדדים ותסגור התיק.</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54BD7" w:rsidP="00633C4F">
      <w:pPr>
        <w:spacing w:line="360" w:lineRule="auto"/>
        <w:ind w:left="3600" w:firstLine="720"/>
      </w:pPr>
      <w:sdt>
        <w:sdtPr>
          <w:rPr>
            <w:rtl/>
          </w:rPr>
          <w:alias w:val="MergeField"/>
          <w:tag w:val="1237"/>
          <w:id w:val="-1605026378"/>
        </w:sdtPr>
        <w:sdtEndPr/>
        <w:sdtContent>
          <w:r w:rsidR="00162D72">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BD7" w:rsidRDefault="00454BD7">
      <w:r>
        <w:separator/>
      </w:r>
    </w:p>
  </w:endnote>
  <w:endnote w:type="continuationSeparator" w:id="0">
    <w:p w:rsidR="00454BD7" w:rsidRDefault="0045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0362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03623">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BD7" w:rsidRDefault="00454BD7">
      <w:r>
        <w:separator/>
      </w:r>
    </w:p>
  </w:footnote>
  <w:footnote w:type="continuationSeparator" w:id="0">
    <w:p w:rsidR="00454BD7" w:rsidRDefault="00454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454BD7" w:rsidP="005C512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11273-09-21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C5124">
                <w:rPr>
                  <w:rFonts w:hint="cs"/>
                  <w:b/>
                  <w:bCs/>
                  <w:noProof w:val="0"/>
                  <w:sz w:val="26"/>
                  <w:szCs w:val="26"/>
                  <w:rtl/>
                </w:rPr>
                <w:t>ש. מ.</w:t>
              </w:r>
              <w:r w:rsidR="00FB3C14">
                <w:rPr>
                  <w:b/>
                  <w:bCs/>
                  <w:noProof w:val="0"/>
                  <w:sz w:val="26"/>
                  <w:szCs w:val="26"/>
                  <w:rtl/>
                </w:rPr>
                <w:t xml:space="preserve"> נ' האפוטרופוס הכללי במחוז תל-אביב ואח'</w:t>
              </w: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cumentProtection w:edit="readOnly" w:enforcement="1" w:cryptProviderType="rsaAES" w:cryptAlgorithmClass="hash" w:cryptAlgorithmType="typeAny" w:cryptAlgorithmSid="14" w:cryptSpinCount="100000" w:hash="KoXK+WN39zsDfz4qbahDauw0JiSra8vTgGBpj7zIJ71RVY7HvBqsai6c/tUzByqHb6dVPYJJRsjEGc32At5Bwg==" w:salt="QPUZ5EKuSR9CMby1uyuL6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29008"/>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629008&amp;lt;/CaseID&amp;gt;_x000d__x000a_        &amp;lt;DocumentID&amp;gt;454489981&amp;lt;/DocumentID&amp;gt;_x000d__x000a_      &amp;lt;/dt_DocumentCase&amp;gt;_x000d__x000a_      &amp;lt;dt_Document diffgr:id=&amp;quot;dt_Document1&amp;quot; msdata:rowOrder=&amp;quot;0&amp;quot;&amp;gt;_x000d__x000a_        &amp;lt;DocumentID&amp;gt;454489981&amp;lt;/DocumentID&amp;gt;_x000d__x000a_        &amp;lt;DocumentMainID&amp;gt;0&amp;lt;/DocumentMainID&amp;gt;_x000d__x000a_        &amp;lt;CaseID&amp;gt;78629008&amp;lt;/CaseID&amp;gt;_x000d__x000a_        &amp;lt;DocumentIncludedDate&amp;gt;2024-09-08T20:25:08.147+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08T20:25:08.147+03:00&amp;lt;/DocumentSavingDate&amp;gt;_x000d__x000a_        &amp;lt;DocumentChangeDate&amp;gt;2024-09-08T20:25:08.363+03:00&amp;lt;/DocumentChangeDate&amp;gt;_x000d__x000a_        &amp;lt;IsScanned&amp;gt;false&amp;lt;/IsScanned&amp;gt;_x000d__x000a_        &amp;lt;PageQuantity&amp;gt;0&amp;lt;/PageQuantity&amp;gt;_x000d__x000a_        &amp;lt;DocumentStatusID&amp;gt;2&amp;lt;/DocumentStatusID&amp;gt;_x000d__x000a_        &amp;lt;DocumentStatusChangeDate&amp;gt;2024-09-08T20:25:08.363+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54318902&amp;lt;/OriginalDocumentID&amp;gt;_x000d__x000a_        &amp;lt;PrivillegeID&amp;gt;1&amp;lt;/PrivillegeID&amp;gt;_x000d__x000a_        &amp;lt;FromPage&amp;gt;0&amp;lt;/FromPage&amp;gt;_x000d__x000a_        &amp;lt;ToPage&amp;gt;0&amp;lt;/ToPage&amp;gt;_x000d__x000a_        &amp;lt;FileID&amp;gt;d101abd291010000090037f6ab1f97fd&amp;lt;/FileID&amp;gt;_x000d__x000a_        &amp;lt;URL&amp;gt;\\CTLNFSV02\doc_repository\570\764\b80f9013f8614b788a1eb400e9bfdf8a_copy.docx&amp;lt;/URL&amp;gt;_x000d__x000a_        &amp;lt;OlivePriority&amp;gt;1&amp;lt;/OlivePriority&amp;gt;_x000d__x000a_        &amp;lt;MetaDataTypeID&amp;gt;1&amp;lt;/MetaDataTypeID&amp;gt;_x000d__x000a_        &amp;lt;MetaDataChangeDate&amp;gt;2024-09-08T20:25:08.36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4-09-06T12:31:00.613898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06T12:31:00.61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564AB"/>
    <w:rsid w:val="00096A72"/>
    <w:rsid w:val="000D4A02"/>
    <w:rsid w:val="001072A9"/>
    <w:rsid w:val="00121F97"/>
    <w:rsid w:val="001277D7"/>
    <w:rsid w:val="00132017"/>
    <w:rsid w:val="0014234E"/>
    <w:rsid w:val="00145A87"/>
    <w:rsid w:val="00162D72"/>
    <w:rsid w:val="001C4003"/>
    <w:rsid w:val="001F5474"/>
    <w:rsid w:val="002352F7"/>
    <w:rsid w:val="0027277D"/>
    <w:rsid w:val="002C7B74"/>
    <w:rsid w:val="002D4E61"/>
    <w:rsid w:val="002F6E81"/>
    <w:rsid w:val="00357689"/>
    <w:rsid w:val="00381D3A"/>
    <w:rsid w:val="003823DA"/>
    <w:rsid w:val="003E560D"/>
    <w:rsid w:val="0043595F"/>
    <w:rsid w:val="00454AEC"/>
    <w:rsid w:val="00454BD7"/>
    <w:rsid w:val="0047645A"/>
    <w:rsid w:val="004D2B0A"/>
    <w:rsid w:val="004D49A3"/>
    <w:rsid w:val="004D50AC"/>
    <w:rsid w:val="004E6E3C"/>
    <w:rsid w:val="005124F1"/>
    <w:rsid w:val="00530BAD"/>
    <w:rsid w:val="00541598"/>
    <w:rsid w:val="00547DB7"/>
    <w:rsid w:val="0055343C"/>
    <w:rsid w:val="00567324"/>
    <w:rsid w:val="005B0F49"/>
    <w:rsid w:val="005C4F23"/>
    <w:rsid w:val="005C5124"/>
    <w:rsid w:val="005C7EC6"/>
    <w:rsid w:val="005D4BDB"/>
    <w:rsid w:val="00622BAA"/>
    <w:rsid w:val="00625C89"/>
    <w:rsid w:val="00633C4F"/>
    <w:rsid w:val="006651C7"/>
    <w:rsid w:val="00671BD5"/>
    <w:rsid w:val="006805C1"/>
    <w:rsid w:val="006816EC"/>
    <w:rsid w:val="00694556"/>
    <w:rsid w:val="006E1A53"/>
    <w:rsid w:val="007056AA"/>
    <w:rsid w:val="00705BDF"/>
    <w:rsid w:val="00722DC5"/>
    <w:rsid w:val="007279C4"/>
    <w:rsid w:val="00744F41"/>
    <w:rsid w:val="007A24FE"/>
    <w:rsid w:val="007A35AA"/>
    <w:rsid w:val="007F1048"/>
    <w:rsid w:val="00820005"/>
    <w:rsid w:val="00846D27"/>
    <w:rsid w:val="008610A7"/>
    <w:rsid w:val="008E1332"/>
    <w:rsid w:val="008E6698"/>
    <w:rsid w:val="00903896"/>
    <w:rsid w:val="00906D41"/>
    <w:rsid w:val="00920273"/>
    <w:rsid w:val="00927813"/>
    <w:rsid w:val="00944D13"/>
    <w:rsid w:val="00957C90"/>
    <w:rsid w:val="00985D3D"/>
    <w:rsid w:val="009B70F6"/>
    <w:rsid w:val="009C358E"/>
    <w:rsid w:val="009E0263"/>
    <w:rsid w:val="00A03623"/>
    <w:rsid w:val="00A267CF"/>
    <w:rsid w:val="00A342BD"/>
    <w:rsid w:val="00A43458"/>
    <w:rsid w:val="00A66787"/>
    <w:rsid w:val="00A75C76"/>
    <w:rsid w:val="00AB74B8"/>
    <w:rsid w:val="00AC4E19"/>
    <w:rsid w:val="00AF1ED6"/>
    <w:rsid w:val="00AF3795"/>
    <w:rsid w:val="00B15218"/>
    <w:rsid w:val="00B32C61"/>
    <w:rsid w:val="00B368FE"/>
    <w:rsid w:val="00B80CBD"/>
    <w:rsid w:val="00B81745"/>
    <w:rsid w:val="00BC3369"/>
    <w:rsid w:val="00BF77EE"/>
    <w:rsid w:val="00C3098C"/>
    <w:rsid w:val="00C32E0F"/>
    <w:rsid w:val="00C42BF9"/>
    <w:rsid w:val="00C60840"/>
    <w:rsid w:val="00C83E56"/>
    <w:rsid w:val="00CC63CE"/>
    <w:rsid w:val="00D319B3"/>
    <w:rsid w:val="00D36A71"/>
    <w:rsid w:val="00D53924"/>
    <w:rsid w:val="00D60849"/>
    <w:rsid w:val="00D60D4C"/>
    <w:rsid w:val="00D96D8C"/>
    <w:rsid w:val="00DA0751"/>
    <w:rsid w:val="00DA755B"/>
    <w:rsid w:val="00DD1E73"/>
    <w:rsid w:val="00DD292C"/>
    <w:rsid w:val="00DD337E"/>
    <w:rsid w:val="00DF1CEE"/>
    <w:rsid w:val="00E00B6F"/>
    <w:rsid w:val="00E10B4E"/>
    <w:rsid w:val="00E44DDF"/>
    <w:rsid w:val="00E54642"/>
    <w:rsid w:val="00E74837"/>
    <w:rsid w:val="00E97908"/>
    <w:rsid w:val="00ED4925"/>
    <w:rsid w:val="00EF3ED0"/>
    <w:rsid w:val="00F135F4"/>
    <w:rsid w:val="00F17E56"/>
    <w:rsid w:val="00FB2225"/>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05B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37278115">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E6348"/>
    <w:rsid w:val="00B40AEB"/>
    <w:rsid w:val="00B65812"/>
    <w:rsid w:val="00CC5512"/>
    <w:rsid w:val="00D87610"/>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עד</PartyTypeName>
        <ProceedingType>כתב טענות עיקרי</ProceedingType>
        <PleaName>כתב בקשה</PleaName>
        <PartyBelonging> - </PartyBelonging>
        <RoleName>עד בית משפט </RoleName>
        <IsSubProceeding>FALSE</IsSubProceeding>
        <FullName>משה מנדל</FullName>
        <FirstName>משה</FirstName>
        <LastName>מנדל</LastName>
        <PartyPropertyName/>
        <AuthenticationTypeAndNumber>ת"ז </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261705171</CasePartyID>
        <PartyTypeID>4</PartyTypeID>
        <ActivityStatusID>1</ActivityStatusID>
        <PartyAliasID>101</PartyAliasID>
        <PartyAliasName>עד בית משפט</PartyAliasName>
        <LegalEntityID>81513510</LegalEntityID>
        <CaseLegalEntityID>126328946</CaseLegalEntityID>
        <AuthenticationTypeID>1</AuthenticationTypeID>
        <AuthenticationTypeName>ת"ז</AuthenticationTypeName>
        <IsMainPartyType>true</IsMainPartyType>
        <CaseDisplayIdentifier>11273-09-21</CaseDisplayIdentifier>
        <CaseTypeID>86</CaseTypeID>
        <CaseTypeName>תיק עזבונות (ת"ע)</CaseTypeName>
        <CaseName>מור נ' האפוטרופוס הכללי במחוז תל-אביב ואח'</CaseName>
        <FullAddress>נורדאו 15 פתח תקווה </FullAddress>
        <MotionID>0</MotionID>
        <CasePleaID>0</CasePleaID>
        <LinkedCaseID>0</LinkedCaseID>
        <PartyID>1</PartyID>
        <CasePartyCategoryID>2</CasePartyCategoryID>
        <LegalEntityAddressID>88553082</LegalEntityAddressID>
        <PleaTypeID>5</PleaTypeID>
        <GroupPartyAlias/>
        <IsConverted>false</IsConverted>
        <LegalEntityNameID>95612691</LegalEntityNameID>
        <RepresentatedNamesOfAssistant/>
        <LegalEntityTypeID>1</LegalEntityTypeID>
        <IsVerdictExists>false</IsVerdictExists>
        <IsAsirAzir>false</IsAsirAzir>
        <MainAndSecSpec/>
        <IsPublicationProhibited>false</IsPublicationProhibited>
        <PublicationProhibitedFullName>משה מנדל</PublicationProhibitedFullName>
      </CaseParties>
      <CaseParties>
        <PartyTypeName>מסייע</PartyTypeName>
        <ProceedingType>כתב טענות עיקרי</ProceedingType>
        <PleaName>כתב בקשה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264962776</CasePartyID>
        <PartyTypeID>3</PartyTypeID>
        <ActivityStatusID>1</ActivityStatusID>
        <LegalEntityID>33187248</LegalEntityID>
        <CaseLegalEntityID>127361384</CaseLegalEntityID>
        <AssistantRoleID>27</AssistantRoleID>
        <AuthenticationTypeID>3</AuthenticationTypeID>
        <AuthenticationTypeName>חברות</AuthenticationTypeName>
        <LegalEntityNumber>513744136</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5</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בקשה</PleaName>
        <PartyBelonging> - </PartyBelonging>
        <IsSubProceeding>FALSE</IsSubProceeding>
        <FullName>חיים ינקוביץ</FullName>
        <FirstName>חיים</FirstName>
        <LastName>ינקוביץ</LastName>
        <PartyPropertyName/>
        <AuthenticationTypeAndNumber>מ.ר. 30401</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265110020</CasePartyID>
        <PartyTypeID>2</PartyTypeID>
        <ActivityStatusID>1</ActivityStatusID>
        <LegalEntityID>388894</LegalEntityID>
        <CaseLegalEntityID>127404576</CaseLegalEntityID>
        <AuthenticationTypeID>4</AuthenticationTypeID>
        <AuthenticationTypeName>מ.ר.</AuthenticationTypeName>
        <LegalEntityNumber>30401</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דרך המוביל 9 כפר סבא </FullAddress>
        <EmailAddress>yankoadv@gmail.com</EmailAddress>
        <MotionID>0</MotionID>
        <CasePleaID>0</CasePleaID>
        <LinkedCaseID>0</LinkedCaseID>
        <PartyID>2</PartyID>
        <CasePartyCategoryID>2</CasePartyCategoryID>
        <LegalEntityAddressID>78334128</LegalEntityAddressID>
        <LegalEntityEmailAddressID>67948172</LegalEntityEmailAddressID>
        <PleaTypeID>5</PleaTypeID>
        <LawyerOfficeName>משרד עו"ד: חיים ינקוביץ</LawyerOfficeName>
        <LawyerOfficeID>429538</LawyerOfficeID>
        <GroupPartyAlias/>
        <IsConverted>false</IsConverted>
        <LegalEntityNameID>9878</LegalEntityNameID>
        <RepresentatedNamesOfAssistant/>
        <LegalEntityTypeID>4</LegalEntityTypeID>
        <IsVerdictExists>false</IsVerdictExists>
        <IsAsirAzir>false</IsAsirAzir>
        <MainAndSecSpec/>
        <IsPublicationProhibited>false</IsPublicationProhibited>
        <PublicationProhibitedFullName>חיים ינקוביץ</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טובה שמר אורן</FullName>
        <FirstName>טובה</FirstName>
        <LastName>שמר אורן</LastName>
        <PartyPropertyName/>
        <AuthenticationTypeAndNumber>מ.ר. 10264</AuthenticationTypeAndNumber>
        <RepresentatedOrRepresentativesNames>עזבון המנוח שלמה פדרר</RepresentatedOrRepresentativesNames>
        <RepresentatedOrRepresentativesCount>1</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231779579</CasePartyID>
        <PartyTypeID>2</PartyTypeID>
        <ActivityStatusID>1</ActivityStatusID>
        <PartyAliasID>23</PartyAliasID>
        <PartyAliasName>בא כוח משיבים</PartyAliasName>
        <LegalEntityID>382565</LegalEntityID>
        <CaseLegalEntityID>116973533</CaseLegalEntityID>
        <AuthenticationTypeID>4</AuthenticationTypeID>
        <AuthenticationTypeName>מ.ר.</AuthenticationTypeName>
        <LegalEntityNumber>10264</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יאיר רוזנבלום 8/27 כפר סבא </FullAddress>
        <EmailAddress>advtova@gmail.com</EmailAddress>
        <MotionID>0</MotionID>
        <CasePleaID>0</CasePleaID>
        <LinkedCaseID>0</LinkedCaseID>
        <PartyID>2</PartyID>
        <CasePartyCategoryID>2</CasePartyCategoryID>
        <LegalEntityAddressID>74736958</LegalEntityAddressID>
        <LegalEntityEmailAddressID>68183767</LegalEntityEmailAddressID>
        <PleaTypeID>5</PleaTypeID>
        <LawyerOfficeName>שמר-אורן טובה</LawyerOfficeName>
        <LawyerOfficeID>419460</LawyerOfficeID>
        <GroupPartyAlias/>
        <IsConverted>false</IsConverted>
        <LegalEntityNameID>75547283</LegalEntityNameID>
        <RepresentatedNamesOfAssistant/>
        <LegalEntityTypeID>4</LegalEntityTypeID>
        <IsVerdictExists>false</IsVerdictExists>
        <IsAsirAzir>false</IsAsirAzir>
        <MainAndSecSpec/>
        <IsPublicationProhibited>false</IsPublicationProhibited>
        <PublicationProhibitedFullName>טובה שמר אורן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אסנת וולף )ברזניצקי</FullName>
        <FirstName>אסנת</FirstName>
        <LastName>וולף )ברזניצקי</LastName>
        <PartyPropertyName/>
        <AuthenticationTypeAndNumber>מ.ר. 10028</AuthenticationTypeAndNumber>
        <RepresentatedOrRepresentativesNames>עזבון המנוח שלמה פדרר</RepresentatedOrRepresentativesNames>
        <RepresentatedOrRepresentativesCount>1</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231779621</CasePartyID>
        <PartyTypeID>2</PartyTypeID>
        <ActivityStatusID>1</ActivityStatusID>
        <PartyAliasID>23</PartyAliasID>
        <PartyAliasName>בא כוח משיבים</PartyAliasName>
        <LegalEntityID>394957</LegalEntityID>
        <CaseLegalEntityID>116973554</CaseLegalEntityID>
        <AuthenticationTypeID>4</AuthenticationTypeID>
        <AuthenticationTypeName>מ.ר.</AuthenticationTypeName>
        <LegalEntityNumber>10028</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הברזל 34 תל אביב -יפו </FullAddress>
        <EmailAddress>osnatwolf1@gmail.com</EmailAddress>
        <MotionID>0</MotionID>
        <CasePleaID>0</CasePleaID>
        <FatherName xml:space="preserve">        </FatherName>
        <LinkedCaseID>0</LinkedCaseID>
        <PartyID>2</PartyID>
        <CasePartyCategoryID>2</CasePartyCategoryID>
        <LegalEntityAddressID>79605384</LegalEntityAddressID>
        <LegalEntityEmailAddressID>67934988</LegalEntityEmailAddressID>
        <PleaTypeID>5</PleaTypeID>
        <LawyerOfficeName>משרד עו"ד: אסנת וולף</LawyerOfficeName>
        <LawyerOfficeID>435601</LawyerOfficeID>
        <GroupPartyAlias/>
        <IsConverted>false</IsConverted>
        <LegalEntityNameID>15941</LegalEntityNameID>
        <RepresentatedNamesOfAssistant/>
        <LegalEntityTypeID>4</LegalEntityTypeID>
        <IsVerdictExists>false</IsVerdictExists>
        <IsAsirAzir>false</IsAsirAzir>
        <MainAndSecSpec/>
        <IsPublicationProhibited>false</IsPublicationProhibited>
        <PublicationProhibitedFullName>אסנת וולף )ברזניצקי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שי יוסף מור</FullName>
        <FirstName>שי יוסף</FirstName>
        <LastName>מור</LastName>
        <PartyPropertyName/>
        <AuthenticationTypeAndNumber>ת"ז 038616520</AuthenticationTypeAndNumber>
        <RepresentatedOrRepresentativesNames>יהודה בוקוולד</RepresentatedOrRepresentativesNames>
        <RepresentatedOrRepresentativesCount>1</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230877576</CasePartyID>
        <PartyTypeID>1</PartyTypeID>
        <ActivityStatusID>1</ActivityStatusID>
        <PartyAliasID>3</PartyAliasID>
        <PartyAliasName>מבקש</PartyAliasName>
        <OrdinalNumber>1</OrdinalNumber>
        <LegalEntityID>79763929</LegalEntityID>
        <CaseLegalEntityID>116686513</CaseLegalEntityID>
        <AuthenticationTypeID>1</AuthenticationTypeID>
        <AuthenticationTypeName>ת"ז</AuthenticationTypeName>
        <LegalEntityNumber>038616520</LegalEntityNumber>
        <IsMainPartyType>true</IsMainPartyType>
        <CaseDisplayIdentifier>11273-09-21</CaseDisplayIdentifier>
        <CaseTypeID>86</CaseTypeID>
        <CaseTypeName>תיק עזבונות (ת"ע)</CaseTypeName>
        <CaseName>מור נ' האפוטרופוס הכללי במחוז תל-אביב ואח'</CaseName>
        <FullAddress>.</FullAddress>
        <MotionID>0</MotionID>
        <CasePleaID>0</CasePleaID>
        <FatherName>אהרן</FatherName>
        <LinkedCaseID>0</LinkedCaseID>
        <PartyID>1</PartyID>
        <CasePartyCategoryID>2</CasePartyCategoryID>
        <LegalEntityAddressID>85585232</LegalEntityAddressID>
        <PleaTypeID>5</PleaTypeID>
        <GroupPartyAlias>מבקשים</GroupPartyAlias>
        <IsConverted>false</IsConverted>
        <LegalEntityRegisteredNameID>9517956</LegalEntityRegisteredNameID>
        <LegalEntityNameID>91917860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 יוסף מור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יהודה בוקוולד</FullName>
        <FirstName>יהודה</FirstName>
        <LastName>בוקוולד</LastName>
        <PartyPropertyName/>
        <AuthenticationTypeAndNumber>מ.ר. 32731</AuthenticationTypeAndNumber>
        <RepresentatedOrRepresentativesNames>שי יוסף מור</RepresentatedOrRepresentativesNames>
        <RepresentatedOrRepresentativesCount>1</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230877577</CasePartyID>
        <PartyTypeID>2</PartyTypeID>
        <ActivityStatusID>1</ActivityStatusID>
        <PartyAliasID>22</PartyAliasID>
        <PartyAliasName>בא כוח מבקשים</PartyAliasName>
        <OrdinalNumber>1</OrdinalNumber>
        <LegalEntityID>407359</LegalEntityID>
        <CaseLegalEntityID>116686514</CaseLegalEntityID>
        <AuthenticationTypeID>4</AuthenticationTypeID>
        <AuthenticationTypeName>מ.ר.</AuthenticationTypeName>
        <LegalEntityNumber>32731</LegalEntityNumber>
        <IsMainPartyType>true</IsMainPartyType>
        <CaseDisplayIdentifier>11273-09-21</CaseDisplayIdentifier>
        <CaseTypeID>86</CaseTypeID>
        <CaseTypeName>תיק עזבונות (ת"ע)</CaseTypeName>
        <CaseName>מור נ' האפוטרופוס הכללי במחוז תל-אביב ואח'</CaseName>
        <FullAddress/>
        <MotionID>0</MotionID>
        <CasePleaID>0</CasePleaID>
        <FatherName xml:space="preserve">        </FatherName>
        <LinkedCaseID>0</LinkedCaseID>
        <PartyID>1</PartyID>
        <CasePartyCategoryID>2</CasePartyCategoryID>
        <PleaTypeID>5</PleaTypeID>
        <LawyerOfficeName>משרד עו"ד:אפק,בוקוולד</LawyerOfficeName>
        <LawyerOfficeID>459073</LawyerOfficeID>
        <GroupPartyAlias/>
        <IsConverted>false</IsConverted>
        <LegalEntityNameID>28343</LegalEntityNameID>
        <RepresentatedNamesOfAssistant/>
        <LegalEntityTypeID>4</LegalEntityTypeID>
        <IsVerdictExists>false</IsVerdictExists>
        <IsAsirAzir>false</IsAsirAzir>
        <MainAndSecSpec/>
        <IsPublicationProhibited>false</IsPublicationProhibited>
        <PublicationProhibitedFullName>יהודה בוקוולד</PublicationProhibitedFullName>
      </CaseParties>
      <CaseParties>
        <PartyTypeName>עד</PartyTypeName>
        <ProceedingType>כתב טענות עיקרי</ProceedingType>
        <PleaName>כתב בקשה</PleaName>
        <PartyBelonging> - </PartyBelonging>
        <RoleName>עד בית משפט 1</RoleName>
        <IsSubProceeding>FALSE</IsSubProceeding>
        <FullName>ליאור חן</FullName>
        <FirstName>ליאור</FirstName>
        <LastName>חן</LastName>
        <PartyPropertyName/>
        <AuthenticationTypeAndNumber>ת"ז 027835529</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260559608</CasePartyID>
        <PartyTypeID>4</PartyTypeID>
        <ActivityStatusID>1</ActivityStatusID>
        <PartyAliasID>101</PartyAliasID>
        <PartyAliasName>עד בית משפט</PartyAliasName>
        <OrdinalNumber>1</OrdinalNumber>
        <LegalEntityID>8544546</LegalEntityID>
        <CaseLegalEntityID>125939557</CaseLegalEntityID>
        <AuthenticationTypeID>1</AuthenticationTypeID>
        <AuthenticationTypeName>ת"ז</AuthenticationTypeName>
        <LegalEntityNumber>027835529</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י"ד הבנים 61 פתח תקווה </FullAddress>
        <MotionID>0</MotionID>
        <CasePleaID>0</CasePleaID>
        <FatherName>רחמים</FatherName>
        <LinkedCaseID>0</LinkedCaseID>
        <PartyID>2</PartyID>
        <CasePartyCategoryID>2</CasePartyCategoryID>
        <LegalEntityAddressID>88408417</LegalEntityAddressID>
        <PleaTypeID>5</PleaTypeID>
        <GroupPartyAlias/>
        <IsConverted>false</IsConverted>
        <LegalEntityRegisteredNameID>1644015</LegalEntityRegisteredNameID>
        <LegalEntityNameID>95467685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חן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230877578</CasePartyID>
        <PartyTypeID>1</PartyTypeID>
        <ActivityStatusID>1</ActivityStatusID>
        <PartyAliasID>4</PartyAliasID>
        <PartyAliasName>משיב</PartyAliasName>
        <OrdinalNumber>1</OrdinalNumber>
        <LegalEntityID>6761</LegalEntityID>
        <CaseLegalEntityID>116686515</CaseLegalEntityID>
        <AuthenticationTypeID>13</AuthenticationTypeID>
        <AuthenticationTypeName>משרדי ממשלה</AuthenticationTypeName>
        <LegalEntityNumber>999010</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עד</PartyTypeName>
        <ProceedingType>כתב טענות עיקרי</ProceedingType>
        <PleaName>כתב בקשה</PleaName>
        <PartyBelonging> - </PartyBelonging>
        <RoleName>עד משיבים 2</RoleName>
        <IsSubProceeding>FALSE</IsSubProceeding>
        <FullName>חיים ינקוביץ</FullName>
        <FirstName>חיים</FirstName>
        <LastName>ינקוביץ</LastName>
        <PartyPropertyName/>
        <AuthenticationTypeAndNumber>ת"ז 025427626</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260559831</CasePartyID>
        <PartyTypeID>4</PartyTypeID>
        <ActivityStatusID>1</ActivityStatusID>
        <PartyAliasID>64</PartyAliasID>
        <PartyAliasName>עד משיבים</PartyAliasName>
        <OrdinalNumber>2</OrdinalNumber>
        <LegalEntityID>8536639</LegalEntityID>
        <CaseLegalEntityID>125939597</CaseLegalEntityID>
        <AuthenticationTypeID>1</AuthenticationTypeID>
        <AuthenticationTypeName>ת"ז</AuthenticationTypeName>
        <LegalEntityNumber>025427626</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המוביל 9 כפר סבא </FullAddress>
        <MotionID>0</MotionID>
        <CasePleaID>0</CasePleaID>
        <FatherName>גבריאל</FatherName>
        <LinkedCaseID>0</LinkedCaseID>
        <PartyID>2</PartyID>
        <CasePartyCategoryID>2</CasePartyCategoryID>
        <LegalEntityAddressID>88408426</LegalEntityAddressID>
        <GrandfatherName/>
        <DrivingLicenseNumber>6302756</DrivingLicenseNumber>
        <PleaTypeID>5</PleaTypeID>
        <GroupPartyAlias/>
        <IsConverted>false</IsConverted>
        <LegalEntityRegisteredNameID>2897785</LegalEntityRegisteredNameID>
        <LegalEntityNameID>95467701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ינקוביץ</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חוה פדרר (המנוח)</FullName>
        <FirstName>חוה</FirstName>
        <LastName>פדרר</LastName>
        <PartyPropertyID>12</PartyPropertyID>
        <PartyPropertyName/>
        <AuthenticationTypeAndNumber>ת"ז 004405304</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230877579</CasePartyID>
        <PartyTypeID>1</PartyTypeID>
        <ActivityStatusID>1</ActivityStatusID>
        <PartyAliasID>4</PartyAliasID>
        <PartyAliasName>משיב</PartyAliasName>
        <OrdinalNumber>2</OrdinalNumber>
        <LegalEntityID>79988751</LegalEntityID>
        <CaseLegalEntityID>116686516</CaseLegalEntityID>
        <AuthenticationTypeID>1</AuthenticationTypeID>
        <AuthenticationTypeName>ת"ז</AuthenticationTypeName>
        <LegalEntityNumber>004405304</LegalEntityNumber>
        <IsMainPartyType>true</IsMainPartyType>
        <CaseDisplayIdentifier>11273-09-21</CaseDisplayIdentifier>
        <CaseTypeID>86</CaseTypeID>
        <CaseTypeName>תיק עזבונות (ת"ע)</CaseTypeName>
        <CaseName>מור נ' האפוטרופוס הכללי במחוז תל-אביב ואח'</CaseName>
        <FullAddress>.</FullAddress>
        <MotionID>0</MotionID>
        <CasePleaID>0</CasePleaID>
        <FatherName>שלמה</FatherName>
        <LinkedCaseID>0</LinkedCaseID>
        <PartyID>2</PartyID>
        <CasePartyCategoryID>2</CasePartyCategoryID>
        <LegalEntityAddressID>85585233</LegalEntityAddressID>
        <PleaTypeID>5</PleaTypeID>
        <GroupPartyAlias>משיבים</GroupPartyAlias>
        <IsConverted>false</IsConverted>
        <LegalEntityRegisteredNameID>9640000</LegalEntityRegisteredNameID>
        <LegalEntityNameID>91917861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חוה פדרר (המנוח)</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עזבון המנוח שלמה פדרר</FullName>
        <FirstName>עזבון המנוח</FirstName>
        <LastName>שלמה פדרר</LastName>
        <PartyPropertyName/>
        <AuthenticationTypeAndNumber>ת"ז </AuthenticationTypeAndNumber>
        <RepresentatedOrRepresentativesNames>אסנת וולף )ברזניצקי, טובה שמר אורן</RepresentatedOrRepresentativesNames>
        <RepresentatedOrRepresentativesCount>2</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230877580</CasePartyID>
        <PartyTypeID>1</PartyTypeID>
        <ActivityStatusID>1</ActivityStatusID>
        <PartyAliasID>4</PartyAliasID>
        <PartyAliasName>משיב</PartyAliasName>
        <OrdinalNumber>3</OrdinalNumber>
        <LegalEntityID>79988752</LegalEntityID>
        <CaseLegalEntityID>116686517</CaseLegalEntityID>
        <AuthenticationTypeID>1</AuthenticationTypeID>
        <AuthenticationTypeName>ת"ז</AuthenticationTypeName>
        <IsMainPartyType>true</IsMainPartyType>
        <CaseDisplayIdentifier>11273-09-21</CaseDisplayIdentifier>
        <CaseTypeID>86</CaseTypeID>
        <CaseTypeName>תיק עזבונות (ת"ע)</CaseTypeName>
        <CaseName>מור נ' האפוטרופוס הכללי במחוז תל-אביב ואח'</CaseName>
        <FullAddress>.</FullAddress>
        <MotionID>0</MotionID>
        <CasePleaID>0</CasePleaID>
        <LinkedCaseID>0</LinkedCaseID>
        <PartyID>2</PartyID>
        <CasePartyCategoryID>2</CasePartyCategoryID>
        <LegalEntityAddressID>85585234</LegalEntityAddressID>
        <PleaTypeID>5</PleaTypeID>
        <GroupPartyAlias>משיבים</GroupPartyAlias>
        <IsConverted>false</IsConverted>
        <LegalEntityNameID>91917862</LegalEntityNameID>
        <RepresentatedNamesOfAssistant/>
        <LegalEntityTypeID>1</LegalEntityTypeID>
        <IsVerdictExists>false</IsVerdictExists>
        <IsAsirAzir>false</IsAsirAzir>
        <MainAndSecSpec/>
        <IsPublicationProhibited>false</IsPublicationProhibited>
        <PublicationProhibitedFullName>עזבון המנוח שלמה פדרר</PublicationProhibitedFullName>
      </CaseParties>
    </CasePartiesSelectionDS>
    <DecisionName>פסק דין  שניתנה ע"י  עידית בן-דב ג'וליאן</DecisionName>
    <CourtDisplayName>בית משפט לענייני משפחה בפתח תקווה</CourtDisplayName>
    <IsCaseJudgePanel>false</IsCaseJudgePanel>
    <DecisionSignatureDate>2024-09-06T01:18:52.8423111+03:00</DecisionSignatureDate>
    <OpenCaseDate>2021-09-09T11:49:00+03:00</OpenCaseDate>
    <CaseFeeSum>0.000</CaseFeeSum>
    <DecisionTypeID>2</DecisionTypeID>
    <DecisionSignatureUserName>עידית בן-דב ג'וליאן</DecisionSignatureUserName>
    <DecisionSignatureDateHebrew>2024-09-06T01:18:52.8423111+03:00</DecisionSignatureDateHebrew>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מור נ' האפוטרופוס הכללי במחוז תל-אביב ואח'</CaseName>
    <DecisionNumberInCase>20</DecisionNumberInCase>
  </dt_Decision>
  <dt_DecisionCase>
    <DecisionID>0</DecisionID>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עד</PartyTypeName>
        <ProceedingType>כתב טענות עיקרי</ProceedingType>
        <PleaName>כתב בקשה</PleaName>
        <PartyBelonging> - </PartyBelonging>
        <RoleName>עד בית משפט </RoleName>
        <IsSubProceeding>FALSE</IsSubProceeding>
        <FullName>משה מנדל</FullName>
        <FirstName>משה</FirstName>
        <LastName>מנדל</LastName>
        <PartyPropertyName/>
        <AuthenticationTypeAndNumber>ת"ז </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261705171</CasePartyID>
        <PartyTypeID>4</PartyTypeID>
        <ActivityStatusID>1</ActivityStatusID>
        <PartyAliasID>101</PartyAliasID>
        <PartyAliasName>עד בית משפט</PartyAliasName>
        <LegalEntityID>81513510</LegalEntityID>
        <CaseLegalEntityID>126328946</CaseLegalEntityID>
        <AuthenticationTypeID>1</AuthenticationTypeID>
        <AuthenticationTypeName>ת"ז</AuthenticationTypeName>
        <IsMainPartyType>true</IsMainPartyType>
        <CaseDisplayIdentifier>11273-09-21</CaseDisplayIdentifier>
        <CaseTypeID>86</CaseTypeID>
        <CaseTypeName>תיק עזבונות (ת"ע)</CaseTypeName>
        <CaseName>מור נ' האפוטרופוס הכללי במחוז תל-אביב ואח'</CaseName>
        <FullAddress>נורדאו 15 פתח תקווה </FullAddress>
        <MotionID>0</MotionID>
        <CasePleaID>0</CasePleaID>
        <LinkedCaseID>0</LinkedCaseID>
        <PartyID>1</PartyID>
        <CasePartyCategoryID>2</CasePartyCategoryID>
        <LegalEntityAddressID>88553082</LegalEntityAddressID>
        <PleaTypeID>5</PleaTypeID>
        <GroupPartyAlias/>
        <IsConverted>false</IsConverted>
        <LegalEntityNameID>95612691</LegalEntityNameID>
        <RepresentatedNamesOfAssistant/>
        <LegalEntityTypeID>1</LegalEntityTypeID>
        <IsVerdictExists>false</IsVerdictExists>
        <IsAsirAzir>false</IsAsirAzir>
        <MainAndSecSpec/>
        <IsPublicationProhibited>false</IsPublicationProhibited>
        <PublicationProhibitedFullName>משה מנדל</PublicationProhibitedFullName>
      </CaseParties>
      <CaseParties>
        <PartyTypeName>מסייע</PartyTypeName>
        <ProceedingType>כתב טענות עיקרי</ProceedingType>
        <PleaName>כתב בקשה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264962776</CasePartyID>
        <PartyTypeID>3</PartyTypeID>
        <ActivityStatusID>1</ActivityStatusID>
        <LegalEntityID>33187248</LegalEntityID>
        <CaseLegalEntityID>127361384</CaseLegalEntityID>
        <AssistantRoleID>27</AssistantRoleID>
        <AuthenticationTypeID>3</AuthenticationTypeID>
        <AuthenticationTypeName>חברות</AuthenticationTypeName>
        <LegalEntityNumber>513744136</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5</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בקשה</PleaName>
        <PartyBelonging> - </PartyBelonging>
        <IsSubProceeding>FALSE</IsSubProceeding>
        <FullName>חיים ינקוביץ</FullName>
        <FirstName>חיים</FirstName>
        <LastName>ינקוביץ</LastName>
        <PartyPropertyName/>
        <AuthenticationTypeAndNumber>מ.ר. 30401</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265110020</CasePartyID>
        <PartyTypeID>2</PartyTypeID>
        <ActivityStatusID>1</ActivityStatusID>
        <LegalEntityID>388894</LegalEntityID>
        <CaseLegalEntityID>127404576</CaseLegalEntityID>
        <AuthenticationTypeID>4</AuthenticationTypeID>
        <AuthenticationTypeName>מ.ר.</AuthenticationTypeName>
        <LegalEntityNumber>30401</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דרך המוביל 9 כפר סבא </FullAddress>
        <EmailAddress>yankoadv@gmail.com</EmailAddress>
        <MotionID>0</MotionID>
        <CasePleaID>0</CasePleaID>
        <LinkedCaseID>0</LinkedCaseID>
        <PartyID>2</PartyID>
        <CasePartyCategoryID>2</CasePartyCategoryID>
        <LegalEntityAddressID>78334128</LegalEntityAddressID>
        <LegalEntityEmailAddressID>67948172</LegalEntityEmailAddressID>
        <PleaTypeID>5</PleaTypeID>
        <LawyerOfficeName>משרד עו"ד: חיים ינקוביץ</LawyerOfficeName>
        <LawyerOfficeID>429538</LawyerOfficeID>
        <GroupPartyAlias/>
        <IsConverted>false</IsConverted>
        <LegalEntityNameID>9878</LegalEntityNameID>
        <RepresentatedNamesOfAssistant/>
        <LegalEntityTypeID>4</LegalEntityTypeID>
        <IsVerdictExists>false</IsVerdictExists>
        <IsAsirAzir>false</IsAsirAzir>
        <MainAndSecSpec/>
        <IsPublicationProhibited>false</IsPublicationProhibited>
        <PublicationProhibitedFullName>חיים ינקוביץ</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טובה שמר אורן</FullName>
        <FirstName>טובה</FirstName>
        <LastName>שמר אורן</LastName>
        <PartyPropertyName/>
        <AuthenticationTypeAndNumber>מ.ר. 10264</AuthenticationTypeAndNumber>
        <RepresentatedOrRepresentativesNames>עזבון המנוח שלמה פדרר</RepresentatedOrRepresentativesNames>
        <RepresentatedOrRepresentativesCount>1</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231779579</CasePartyID>
        <PartyTypeID>2</PartyTypeID>
        <ActivityStatusID>1</ActivityStatusID>
        <PartyAliasID>23</PartyAliasID>
        <PartyAliasName>בא כוח משיבים</PartyAliasName>
        <LegalEntityID>382565</LegalEntityID>
        <CaseLegalEntityID>116973533</CaseLegalEntityID>
        <AuthenticationTypeID>4</AuthenticationTypeID>
        <AuthenticationTypeName>מ.ר.</AuthenticationTypeName>
        <LegalEntityNumber>10264</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יאיר רוזנבלום 8/27 כפר סבא </FullAddress>
        <EmailAddress>advtova@gmail.com</EmailAddress>
        <MotionID>0</MotionID>
        <CasePleaID>0</CasePleaID>
        <LinkedCaseID>0</LinkedCaseID>
        <PartyID>2</PartyID>
        <CasePartyCategoryID>2</CasePartyCategoryID>
        <LegalEntityAddressID>74736958</LegalEntityAddressID>
        <LegalEntityEmailAddressID>68183767</LegalEntityEmailAddressID>
        <PleaTypeID>5</PleaTypeID>
        <LawyerOfficeName>שמר-אורן טובה</LawyerOfficeName>
        <LawyerOfficeID>419460</LawyerOfficeID>
        <GroupPartyAlias/>
        <IsConverted>false</IsConverted>
        <LegalEntityNameID>75547283</LegalEntityNameID>
        <RepresentatedNamesOfAssistant/>
        <LegalEntityTypeID>4</LegalEntityTypeID>
        <IsVerdictExists>false</IsVerdictExists>
        <IsAsirAzir>false</IsAsirAzir>
        <MainAndSecSpec/>
        <IsPublicationProhibited>false</IsPublicationProhibited>
        <PublicationProhibitedFullName>טובה שמר אורן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אסנת וולף )ברזניצקי</FullName>
        <FirstName>אסנת</FirstName>
        <LastName>וולף )ברזניצקי</LastName>
        <PartyPropertyName/>
        <AuthenticationTypeAndNumber>מ.ר. 10028</AuthenticationTypeAndNumber>
        <RepresentatedOrRepresentativesNames>עזבון המנוח שלמה פדרר</RepresentatedOrRepresentativesNames>
        <RepresentatedOrRepresentativesCount>1</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231779621</CasePartyID>
        <PartyTypeID>2</PartyTypeID>
        <ActivityStatusID>1</ActivityStatusID>
        <PartyAliasID>23</PartyAliasID>
        <PartyAliasName>בא כוח משיבים</PartyAliasName>
        <LegalEntityID>394957</LegalEntityID>
        <CaseLegalEntityID>116973554</CaseLegalEntityID>
        <AuthenticationTypeID>4</AuthenticationTypeID>
        <AuthenticationTypeName>מ.ר.</AuthenticationTypeName>
        <LegalEntityNumber>10028</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הברזל 34 תל אביב -יפו </FullAddress>
        <EmailAddress>osnatwolf1@gmail.com</EmailAddress>
        <MotionID>0</MotionID>
        <CasePleaID>0</CasePleaID>
        <FatherName xml:space="preserve">        </FatherName>
        <LinkedCaseID>0</LinkedCaseID>
        <PartyID>2</PartyID>
        <CasePartyCategoryID>2</CasePartyCategoryID>
        <LegalEntityAddressID>79605384</LegalEntityAddressID>
        <LegalEntityEmailAddressID>67934988</LegalEntityEmailAddressID>
        <PleaTypeID>5</PleaTypeID>
        <LawyerOfficeName>משרד עו"ד: אסנת וולף</LawyerOfficeName>
        <LawyerOfficeID>435601</LawyerOfficeID>
        <GroupPartyAlias/>
        <IsConverted>false</IsConverted>
        <LegalEntityNameID>15941</LegalEntityNameID>
        <RepresentatedNamesOfAssistant/>
        <LegalEntityTypeID>4</LegalEntityTypeID>
        <IsVerdictExists>false</IsVerdictExists>
        <IsAsirAzir>false</IsAsirAzir>
        <MainAndSecSpec/>
        <IsPublicationProhibited>false</IsPublicationProhibited>
        <PublicationProhibitedFullName>אסנת וולף )ברזניצקי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שי יוסף מור</FullName>
        <FirstName>שי יוסף</FirstName>
        <LastName>מור</LastName>
        <PartyPropertyName/>
        <AuthenticationTypeAndNumber>ת"ז 038616520</AuthenticationTypeAndNumber>
        <RepresentatedOrRepresentativesNames>יהודה בוקוולד</RepresentatedOrRepresentativesNames>
        <RepresentatedOrRepresentativesCount>1</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230877576</CasePartyID>
        <PartyTypeID>1</PartyTypeID>
        <ActivityStatusID>1</ActivityStatusID>
        <PartyAliasID>3</PartyAliasID>
        <PartyAliasName>מבקש</PartyAliasName>
        <OrdinalNumber>1</OrdinalNumber>
        <LegalEntityID>79763929</LegalEntityID>
        <CaseLegalEntityID>116686513</CaseLegalEntityID>
        <AuthenticationTypeID>1</AuthenticationTypeID>
        <AuthenticationTypeName>ת"ז</AuthenticationTypeName>
        <LegalEntityNumber>038616520</LegalEntityNumber>
        <IsMainPartyType>true</IsMainPartyType>
        <CaseDisplayIdentifier>11273-09-21</CaseDisplayIdentifier>
        <CaseTypeID>86</CaseTypeID>
        <CaseTypeName>תיק עזבונות (ת"ע)</CaseTypeName>
        <CaseName>מור נ' האפוטרופוס הכללי במחוז תל-אביב ואח'</CaseName>
        <FullAddress>.</FullAddress>
        <MotionID>0</MotionID>
        <CasePleaID>0</CasePleaID>
        <FatherName>אהרן</FatherName>
        <LinkedCaseID>0</LinkedCaseID>
        <PartyID>1</PartyID>
        <CasePartyCategoryID>2</CasePartyCategoryID>
        <LegalEntityAddressID>85585232</LegalEntityAddressID>
        <PleaTypeID>5</PleaTypeID>
        <GroupPartyAlias>מבקשים</GroupPartyAlias>
        <IsConverted>false</IsConverted>
        <LegalEntityRegisteredNameID>9517956</LegalEntityRegisteredNameID>
        <LegalEntityNameID>91917860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 יוסף מור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יהודה בוקוולד</FullName>
        <FirstName>יהודה</FirstName>
        <LastName>בוקוולד</LastName>
        <PartyPropertyName/>
        <AuthenticationTypeAndNumber>מ.ר. 32731</AuthenticationTypeAndNumber>
        <RepresentatedOrRepresentativesNames>שי יוסף מור</RepresentatedOrRepresentativesNames>
        <RepresentatedOrRepresentativesCount>1</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230877577</CasePartyID>
        <PartyTypeID>2</PartyTypeID>
        <ActivityStatusID>1</ActivityStatusID>
        <PartyAliasID>22</PartyAliasID>
        <PartyAliasName>בא כוח מבקשים</PartyAliasName>
        <OrdinalNumber>1</OrdinalNumber>
        <LegalEntityID>407359</LegalEntityID>
        <CaseLegalEntityID>116686514</CaseLegalEntityID>
        <AuthenticationTypeID>4</AuthenticationTypeID>
        <AuthenticationTypeName>מ.ר.</AuthenticationTypeName>
        <LegalEntityNumber>32731</LegalEntityNumber>
        <IsMainPartyType>true</IsMainPartyType>
        <CaseDisplayIdentifier>11273-09-21</CaseDisplayIdentifier>
        <CaseTypeID>86</CaseTypeID>
        <CaseTypeName>תיק עזבונות (ת"ע)</CaseTypeName>
        <CaseName>מור נ' האפוטרופוס הכללי במחוז תל-אביב ואח'</CaseName>
        <FullAddress/>
        <MotionID>0</MotionID>
        <CasePleaID>0</CasePleaID>
        <FatherName xml:space="preserve">        </FatherName>
        <LinkedCaseID>0</LinkedCaseID>
        <PartyID>1</PartyID>
        <CasePartyCategoryID>2</CasePartyCategoryID>
        <PleaTypeID>5</PleaTypeID>
        <LawyerOfficeName>משרד עו"ד:אפק,בוקוולד</LawyerOfficeName>
        <LawyerOfficeID>459073</LawyerOfficeID>
        <GroupPartyAlias/>
        <IsConverted>false</IsConverted>
        <LegalEntityNameID>28343</LegalEntityNameID>
        <RepresentatedNamesOfAssistant/>
        <LegalEntityTypeID>4</LegalEntityTypeID>
        <IsVerdictExists>false</IsVerdictExists>
        <IsAsirAzir>false</IsAsirAzir>
        <MainAndSecSpec/>
        <IsPublicationProhibited>false</IsPublicationProhibited>
        <PublicationProhibitedFullName>יהודה בוקוולד</PublicationProhibitedFullName>
      </CaseParties>
      <CaseParties>
        <PartyTypeName>עד</PartyTypeName>
        <ProceedingType>כתב טענות עיקרי</ProceedingType>
        <PleaName>כתב בקשה</PleaName>
        <PartyBelonging> - </PartyBelonging>
        <RoleName>עד בית משפט 1</RoleName>
        <IsSubProceeding>FALSE</IsSubProceeding>
        <FullName>ליאור חן</FullName>
        <FirstName>ליאור</FirstName>
        <LastName>חן</LastName>
        <PartyPropertyName/>
        <AuthenticationTypeAndNumber>ת"ז 027835529</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260559608</CasePartyID>
        <PartyTypeID>4</PartyTypeID>
        <ActivityStatusID>1</ActivityStatusID>
        <PartyAliasID>101</PartyAliasID>
        <PartyAliasName>עד בית משפט</PartyAliasName>
        <OrdinalNumber>1</OrdinalNumber>
        <LegalEntityID>8544546</LegalEntityID>
        <CaseLegalEntityID>125939557</CaseLegalEntityID>
        <AuthenticationTypeID>1</AuthenticationTypeID>
        <AuthenticationTypeName>ת"ז</AuthenticationTypeName>
        <LegalEntityNumber>027835529</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י"ד הבנים 61 פתח תקווה </FullAddress>
        <MotionID>0</MotionID>
        <CasePleaID>0</CasePleaID>
        <FatherName>רחמים</FatherName>
        <LinkedCaseID>0</LinkedCaseID>
        <PartyID>2</PartyID>
        <CasePartyCategoryID>2</CasePartyCategoryID>
        <LegalEntityAddressID>88408417</LegalEntityAddressID>
        <PleaTypeID>5</PleaTypeID>
        <GroupPartyAlias/>
        <IsConverted>false</IsConverted>
        <LegalEntityRegisteredNameID>1644015</LegalEntityRegisteredNameID>
        <LegalEntityNameID>95467685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חן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230877578</CasePartyID>
        <PartyTypeID>1</PartyTypeID>
        <ActivityStatusID>1</ActivityStatusID>
        <PartyAliasID>4</PartyAliasID>
        <PartyAliasName>משיב</PartyAliasName>
        <OrdinalNumber>1</OrdinalNumber>
        <LegalEntityID>6761</LegalEntityID>
        <CaseLegalEntityID>116686515</CaseLegalEntityID>
        <AuthenticationTypeID>13</AuthenticationTypeID>
        <AuthenticationTypeName>משרדי ממשלה</AuthenticationTypeName>
        <LegalEntityNumber>999010</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עד</PartyTypeName>
        <ProceedingType>כתב טענות עיקרי</ProceedingType>
        <PleaName>כתב בקשה</PleaName>
        <PartyBelonging> - </PartyBelonging>
        <RoleName>עד משיבים 2</RoleName>
        <IsSubProceeding>FALSE</IsSubProceeding>
        <FullName>חיים ינקוביץ</FullName>
        <FirstName>חיים</FirstName>
        <LastName>ינקוביץ</LastName>
        <PartyPropertyName/>
        <AuthenticationTypeAndNumber>ת"ז 025427626</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260559831</CasePartyID>
        <PartyTypeID>4</PartyTypeID>
        <ActivityStatusID>1</ActivityStatusID>
        <PartyAliasID>64</PartyAliasID>
        <PartyAliasName>עד משיבים</PartyAliasName>
        <OrdinalNumber>2</OrdinalNumber>
        <LegalEntityID>8536639</LegalEntityID>
        <CaseLegalEntityID>125939597</CaseLegalEntityID>
        <AuthenticationTypeID>1</AuthenticationTypeID>
        <AuthenticationTypeName>ת"ז</AuthenticationTypeName>
        <LegalEntityNumber>025427626</LegalEntityNumber>
        <IsMainPartyType>true</IsMainPartyType>
        <CaseDisplayIdentifier>11273-09-21</CaseDisplayIdentifier>
        <CaseTypeID>86</CaseTypeID>
        <CaseTypeName>תיק עזבונות (ת"ע)</CaseTypeName>
        <CaseName>מור נ' האפוטרופוס הכללי במחוז תל-אביב ואח'</CaseName>
        <FullAddress>המוביל 9 כפר סבא </FullAddress>
        <MotionID>0</MotionID>
        <CasePleaID>0</CasePleaID>
        <FatherName>גבריאל</FatherName>
        <LinkedCaseID>0</LinkedCaseID>
        <PartyID>2</PartyID>
        <CasePartyCategoryID>2</CasePartyCategoryID>
        <LegalEntityAddressID>88408426</LegalEntityAddressID>
        <GrandfatherName/>
        <DrivingLicenseNumber>6302756</DrivingLicenseNumber>
        <PleaTypeID>5</PleaTypeID>
        <GroupPartyAlias/>
        <IsConverted>false</IsConverted>
        <LegalEntityRegisteredNameID>2897785</LegalEntityRegisteredNameID>
        <LegalEntityNameID>95467701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ינקוביץ</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חוה פדרר (המנוח)</FullName>
        <FirstName>חוה</FirstName>
        <LastName>פדרר</LastName>
        <PartyPropertyID>12</PartyPropertyID>
        <PartyPropertyName/>
        <AuthenticationTypeAndNumber>ת"ז 004405304</AuthenticationTypeAndNumber>
        <RepresentatedOrRepresentativesNames/>
        <RepresentatedOrRepresentativesCount>0</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230877579</CasePartyID>
        <PartyTypeID>1</PartyTypeID>
        <ActivityStatusID>1</ActivityStatusID>
        <PartyAliasID>4</PartyAliasID>
        <PartyAliasName>משיב</PartyAliasName>
        <OrdinalNumber>2</OrdinalNumber>
        <LegalEntityID>79988751</LegalEntityID>
        <CaseLegalEntityID>116686516</CaseLegalEntityID>
        <AuthenticationTypeID>1</AuthenticationTypeID>
        <AuthenticationTypeName>ת"ז</AuthenticationTypeName>
        <LegalEntityNumber>004405304</LegalEntityNumber>
        <IsMainPartyType>true</IsMainPartyType>
        <CaseDisplayIdentifier>11273-09-21</CaseDisplayIdentifier>
        <CaseTypeID>86</CaseTypeID>
        <CaseTypeName>תיק עזבונות (ת"ע)</CaseTypeName>
        <CaseName>מור נ' האפוטרופוס הכללי במחוז תל-אביב ואח'</CaseName>
        <FullAddress>.</FullAddress>
        <MotionID>0</MotionID>
        <CasePleaID>0</CasePleaID>
        <FatherName>שלמה</FatherName>
        <LinkedCaseID>0</LinkedCaseID>
        <PartyID>2</PartyID>
        <CasePartyCategoryID>2</CasePartyCategoryID>
        <LegalEntityAddressID>85585233</LegalEntityAddressID>
        <PleaTypeID>5</PleaTypeID>
        <GroupPartyAlias>משיבים</GroupPartyAlias>
        <IsConverted>false</IsConverted>
        <LegalEntityRegisteredNameID>9640000</LegalEntityRegisteredNameID>
        <LegalEntityNameID>91917861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חוה פדרר (המנוח)</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עזבון המנוח שלמה פדרר</FullName>
        <FirstName>עזבון המנוח</FirstName>
        <LastName>שלמה פדרר</LastName>
        <PartyPropertyName/>
        <AuthenticationTypeAndNumber>ת"ז </AuthenticationTypeAndNumber>
        <RepresentatedOrRepresentativesNames>אסנת וולף )ברזניצקי, טובה שמר אורן</RepresentatedOrRepresentativesNames>
        <RepresentatedOrRepresentativesCount>2</RepresentatedOrRepresentativesCount>
        <InvitedBy/>
        <CaseID>78629008</CaseID>
        <CaseJudicialPersonPresentationDS>
          <CaseJudicalPersonActive>
            <CaseID>78629008</CaseID>
            <JudicialPersonID>038630166@GOV.IL</JudicialPersonID>
            <JudicialPersonTypeID>1</JudicialPersonTypeID>
            <JudicialTypeID>1</JudicialTypeID>
            <IsChairman>false</IsChairman>
            <TreatmentStartDate>2021-10-11T12:21:41.223+03:00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230877580</CasePartyID>
        <PartyTypeID>1</PartyTypeID>
        <ActivityStatusID>1</ActivityStatusID>
        <PartyAliasID>4</PartyAliasID>
        <PartyAliasName>משיב</PartyAliasName>
        <OrdinalNumber>3</OrdinalNumber>
        <LegalEntityID>79988752</LegalEntityID>
        <CaseLegalEntityID>116686517</CaseLegalEntityID>
        <AuthenticationTypeID>1</AuthenticationTypeID>
        <AuthenticationTypeName>ת"ז</AuthenticationTypeName>
        <IsMainPartyType>true</IsMainPartyType>
        <CaseDisplayIdentifier>11273-09-21</CaseDisplayIdentifier>
        <CaseTypeID>86</CaseTypeID>
        <CaseTypeName>תיק עזבונות (ת"ע)</CaseTypeName>
        <CaseName>מור נ' האפוטרופוס הכללי במחוז תל-אביב ואח'</CaseName>
        <FullAddress>.</FullAddress>
        <MotionID>0</MotionID>
        <CasePleaID>0</CasePleaID>
        <LinkedCaseID>0</LinkedCaseID>
        <PartyID>2</PartyID>
        <CasePartyCategoryID>2</CasePartyCategoryID>
        <LegalEntityAddressID>85585234</LegalEntityAddressID>
        <PleaTypeID>5</PleaTypeID>
        <GroupPartyAlias>משיבים</GroupPartyAlias>
        <IsConverted>false</IsConverted>
        <LegalEntityNameID>91917862</LegalEntityNameID>
        <RepresentatedNamesOfAssistant/>
        <LegalEntityTypeID>1</LegalEntityTypeID>
        <IsVerdictExists>false</IsVerdictExists>
        <IsAsirAzir>false</IsAsirAzir>
        <MainAndSecSpec/>
        <IsPublicationProhibited>false</IsPublicationProhibited>
        <PublicationProhibitedFullName>עזבון המנוח שלמה פדרר</PublicationProhibitedFullName>
      </CaseParties>
    </CasePartiesSelectionDS>
    <CaseName>מור נ' האפוטרופוס הכללי במחוז תל-אביב ואח'</CaseName>
    <CaseDisplayIdentifier>11273-09-21</CaseDisplayIdentifier>
    <CaseInterestID>10298</CaseInterestID>
    <CaseTypeShortName>ת"ע</CaseTypeShortName>
  </dt_DecisionCase>
  <dt_DecisionJudgePanel>
    <JudgeID>038630166@GOV.IL</JudgeID>
    <DisplayName>עידית בן-דב ג'וליאן</DisplayName>
    <RoleName>שופט</RoleName>
    <UserTitleName>שופטת</UserTitleName>
  </dt_DecisionJudgePanel>
  <dt_LegalEntityDetails>
    <Fax>153-99578075</Fax>
    <Phone>09-9574075</Phone>
    <PartyID>2</PartyID>
    <PartyTypeID>2</PartyTypeID>
    <DecisionID>0</DecisionID>
    <StreetName>יאיר רוזנבלום 8/27</StreetName>
    <ZipCode>46466</ZipCode>
    <CityName>כפר סבא</CityName>
    <FullName>טובה שמר אורן</FullName>
    <Email>advtova@gmail.com</Email>
    <IsPublicationProhibited>false</IsPublicationProhibited>
  </dt_LegalEntityDetails>
  <dt_LegalEntityDetails>
    <Fax>03-6042640</Fax>
    <Phone>073-7670111</Phone>
    <PartyID>2</PartyID>
    <PartyTypeID>2</PartyTypeID>
    <DecisionID>0</DecisionID>
    <StreetName>הברזל 34</StreetName>
    <ZipCode>6971052</ZipCode>
    <CityName>תל אביב -יפו</CityName>
    <FullName>אסנת וולף )ברזניצקי</FullName>
    <Email>osnatwolf1@gmail.com</Email>
    <IsPublicationProhibited>false</IsPublicationProhibited>
  </dt_LegalEntityDetails>
  <dt_LegalEntityDetails>
    <PartyID>1</PartyID>
    <PartyTypeID>4</PartyTypeID>
    <DecisionID>0</DecisionID>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09-7663381</Fax>
    <Phone>09-7663668</Phone>
    <AddressDesc/>
    <PartyID>2</PartyID>
    <PartyTypeID>2</PartyTypeID>
    <DecisionID>0</DecisionID>
    <StreetName>דרך המוביל 9</StreetName>
    <CityName>כפר סבא</CityName>
    <FullName>חיים ינקוביץ</FullName>
    <Email>yankoadv@gmail.com</Email>
    <IsPublicationProhibited>false</IsPublicationProhibited>
  </dt_LegalEntityDetails>
  <dt_LegalEntityDetails>
    <AddressDesc>.</AddressDesc>
    <PartyID>1</PartyID>
    <PartyTypeID>1</PartyTypeID>
    <DecisionID>0</DecisionID>
    <FullName>שי יוסף מור</FullName>
    <IsPublicationProhibited>false</IsPublicationProhibited>
  </dt_LegalEntityDetails>
  <dt_LegalEntityDetails>
    <PartyID>1</PartyID>
    <PartyTypeID>2</PartyTypeID>
    <DecisionID>0</DecisionID>
    <FullName>יהודה בוקוולד</FullName>
    <Email>ran@afek-law.co.il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4</PartyTypeID>
    <DecisionID>0</DecisionID>
    <IsPublicationProhibited>false</IsPublicationProhibited>
  </dt_LegalEntityDetails>
  <dt_LegalEntityDetails>
    <AddressDesc>.</AddressDesc>
    <PartyID>2</PartyID>
    <PartyTypeID>1</PartyTypeID>
    <DecisionID>0</DecisionID>
    <FullName>חוה פדרר</FullName>
    <IsPublicationProhibited>false</IsPublicationProhibited>
  </dt_LegalEntityDetails>
  <dt_LegalEntityDetails>
    <PartyID>2</PartyID>
    <PartyTypeID>4</PartyTypeID>
    <DecisionID>0</DecisionID>
    <IsPublicationProhibited>false</IsPublicationProhibited>
  </dt_LegalEntityDetails>
  <dt_LegalEntityDetails>
    <AddressDesc>.</AddressDesc>
    <PartyID>2</PartyID>
    <PartyTypeID>1</PartyTypeID>
    <DecisionID>0</DecisionID>
    <FullName>עזבון המנוח שלמה פדרר</FullName>
    <IsPublicationProhibited>false</IsPublicationProhibited>
  </dt_LegalEntityDetails>
  <dt_CaseJudicalPersonActive>
    <CaseJudicalPerson>שופטת עידית בן-דב ג'וליאן</CaseJudicalPerson>
  </dt_CaseJudicalPersonActive>
  <dt_Sitting>
    <PreviousMeetingDate>2024-01-25T12:00:00+02:00</PreviousMeetingDate>
    <PreviousSittingTypeID>2</PreviousSittingTypeID>
    <PreviousMeetingDisplayName>שופטת עידית בן-דב ג'וליאן</PreviousMeetingDisplayName>
    <PreviousMeetingRoleName>שופט</PreviousMeetingRoleName>
    <PreviousMeetingUserTitleName>שופטת</PreviousMeetingUserTitleName>
    <PreviousMeetingUserUPN>038630166@GOV.IL</PreviousMeetingUserUPN>
  </dt_Sitting>
  <dt_InMatterOfCase>
    <InMatterOfCaseID>78932</InMatterOfCaseID>
    <AuthenticationTypeID>1</AuthenticationTypeID>
    <AuthenticationNumber>004405304</AuthenticationNumber>
    <FirstName>חוה</FirstName>
    <LastName>פדרר</LastName>
  </dt_InMatterOfCase>
</DecisionTemplateDS>
</file>

<file path=customXml/itemProps1.xml><?xml version="1.0" encoding="utf-8"?>
<ds:datastoreItem xmlns:ds="http://schemas.openxmlformats.org/officeDocument/2006/customXml" ds:itemID="{E8C5EA78-E462-45E6-A033-A38E330531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4402</Words>
  <Characters>22015</Characters>
  <Application>Microsoft Office Word</Application>
  <DocSecurity>8</DocSecurity>
  <Lines>183</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2024-09-11T11:37:00Z</dcterms:created>
  <dcterms:modified xsi:type="dcterms:W3CDTF">2024-09-11T11:37:00Z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